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0A4" w:rsidRDefault="004810A4" w:rsidP="004810A4">
      <w:pPr>
        <w:spacing w:line="480" w:lineRule="auto"/>
        <w:jc w:val="center"/>
        <w:rPr>
          <w:rFonts w:ascii="Times New Roman" w:hAnsi="Times New Roman" w:cs="Times New Roman"/>
          <w:sz w:val="24"/>
          <w:szCs w:val="24"/>
        </w:rPr>
      </w:pPr>
      <w:bookmarkStart w:id="0" w:name="_GoBack"/>
      <w:bookmarkEnd w:id="0"/>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p>
    <w:p w:rsidR="004810A4" w:rsidRDefault="004810A4" w:rsidP="004810A4">
      <w:pPr>
        <w:spacing w:line="480" w:lineRule="auto"/>
        <w:rPr>
          <w:rFonts w:ascii="Times New Roman" w:hAnsi="Times New Roman" w:cs="Times New Roman"/>
          <w:sz w:val="24"/>
          <w:szCs w:val="24"/>
        </w:rPr>
      </w:pPr>
    </w:p>
    <w:p w:rsidR="004810A4" w:rsidRDefault="004810A4" w:rsidP="004810A4">
      <w:pPr>
        <w:spacing w:line="480" w:lineRule="auto"/>
        <w:jc w:val="center"/>
        <w:rPr>
          <w:rFonts w:ascii="Times New Roman" w:hAnsi="Times New Roman" w:cs="Times New Roman"/>
          <w:sz w:val="24"/>
          <w:szCs w:val="24"/>
        </w:rPr>
      </w:pPr>
      <w:r w:rsidRPr="004810A4">
        <w:rPr>
          <w:rFonts w:ascii="Times New Roman" w:hAnsi="Times New Roman" w:cs="Times New Roman"/>
          <w:sz w:val="24"/>
          <w:szCs w:val="24"/>
        </w:rPr>
        <w:t>Long-term care</w:t>
      </w:r>
    </w:p>
    <w:p w:rsidR="004810A4" w:rsidRDefault="004810A4" w:rsidP="004810A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810A4" w:rsidRDefault="004810A4" w:rsidP="004810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4810A4" w:rsidRDefault="004810A4" w:rsidP="004810A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4810A4" w:rsidRDefault="004810A4" w:rsidP="004810A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10A4" w:rsidRDefault="004810A4" w:rsidP="004810A4">
      <w:pPr>
        <w:spacing w:line="480" w:lineRule="auto"/>
        <w:jc w:val="both"/>
        <w:rPr>
          <w:rFonts w:ascii="Times New Roman" w:hAnsi="Times New Roman" w:cs="Times New Roman"/>
          <w:sz w:val="24"/>
          <w:szCs w:val="24"/>
        </w:rPr>
      </w:pPr>
    </w:p>
    <w:p w:rsidR="004810A4" w:rsidRDefault="004810A4" w:rsidP="004810A4">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7F16FE" w:rsidRPr="004810A4" w:rsidRDefault="00E52281" w:rsidP="004810A4">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lastRenderedPageBreak/>
        <w:t>Long-term care refers</w:t>
      </w:r>
      <w:r w:rsidR="00736707">
        <w:rPr>
          <w:rFonts w:ascii="Times New Roman" w:hAnsi="Times New Roman" w:cs="Times New Roman"/>
          <w:sz w:val="24"/>
          <w:szCs w:val="24"/>
        </w:rPr>
        <w:t xml:space="preserve"> to</w:t>
      </w:r>
      <w:r w:rsidRPr="004810A4">
        <w:rPr>
          <w:rFonts w:ascii="Times New Roman" w:hAnsi="Times New Roman" w:cs="Times New Roman"/>
          <w:sz w:val="24"/>
          <w:szCs w:val="24"/>
        </w:rPr>
        <w:t xml:space="preserve"> </w:t>
      </w:r>
      <w:r w:rsidR="006D54DA" w:rsidRPr="004810A4">
        <w:rPr>
          <w:rFonts w:ascii="Times New Roman" w:hAnsi="Times New Roman" w:cs="Times New Roman"/>
          <w:sz w:val="24"/>
          <w:szCs w:val="24"/>
        </w:rPr>
        <w:t>assisting</w:t>
      </w:r>
      <w:r w:rsidRPr="004810A4">
        <w:rPr>
          <w:rFonts w:ascii="Times New Roman" w:hAnsi="Times New Roman" w:cs="Times New Roman"/>
          <w:sz w:val="24"/>
          <w:szCs w:val="24"/>
        </w:rPr>
        <w:t xml:space="preserve"> </w:t>
      </w:r>
      <w:r w:rsidR="006D54DA" w:rsidRPr="004810A4">
        <w:rPr>
          <w:rFonts w:ascii="Times New Roman" w:hAnsi="Times New Roman" w:cs="Times New Roman"/>
          <w:sz w:val="24"/>
          <w:szCs w:val="24"/>
        </w:rPr>
        <w:t>individuals</w:t>
      </w:r>
      <w:r w:rsidRPr="004810A4">
        <w:rPr>
          <w:rFonts w:ascii="Times New Roman" w:hAnsi="Times New Roman" w:cs="Times New Roman"/>
          <w:sz w:val="24"/>
          <w:szCs w:val="24"/>
        </w:rPr>
        <w:t xml:space="preserve"> of all ages in a community to meet their daily activities or medical needs over a</w:t>
      </w:r>
      <w:r w:rsidR="006D54DA">
        <w:rPr>
          <w:rFonts w:ascii="Times New Roman" w:hAnsi="Times New Roman" w:cs="Times New Roman"/>
          <w:sz w:val="24"/>
          <w:szCs w:val="24"/>
        </w:rPr>
        <w:t>n</w:t>
      </w:r>
      <w:r w:rsidRPr="004810A4">
        <w:rPr>
          <w:rFonts w:ascii="Times New Roman" w:hAnsi="Times New Roman" w:cs="Times New Roman"/>
          <w:sz w:val="24"/>
          <w:szCs w:val="24"/>
        </w:rPr>
        <w:t xml:space="preserve"> </w:t>
      </w:r>
      <w:r w:rsidR="006D54DA" w:rsidRPr="004810A4">
        <w:rPr>
          <w:rFonts w:ascii="Times New Roman" w:hAnsi="Times New Roman" w:cs="Times New Roman"/>
          <w:sz w:val="24"/>
          <w:szCs w:val="24"/>
        </w:rPr>
        <w:t>extended</w:t>
      </w:r>
      <w:r w:rsidRPr="004810A4">
        <w:rPr>
          <w:rFonts w:ascii="Times New Roman" w:hAnsi="Times New Roman" w:cs="Times New Roman"/>
          <w:sz w:val="24"/>
          <w:szCs w:val="24"/>
        </w:rPr>
        <w:t xml:space="preserve"> period of time. Long term care can be made available at </w:t>
      </w:r>
      <w:r w:rsidR="00736707">
        <w:rPr>
          <w:rFonts w:ascii="Times New Roman" w:hAnsi="Times New Roman" w:cs="Times New Roman"/>
          <w:sz w:val="24"/>
          <w:szCs w:val="24"/>
        </w:rPr>
        <w:t xml:space="preserve">the </w:t>
      </w:r>
      <w:r w:rsidRPr="004810A4">
        <w:rPr>
          <w:rFonts w:ascii="Times New Roman" w:hAnsi="Times New Roman" w:cs="Times New Roman"/>
          <w:sz w:val="24"/>
          <w:szCs w:val="24"/>
        </w:rPr>
        <w:t xml:space="preserve">community level, in homes or in different social </w:t>
      </w:r>
      <w:r w:rsidR="006D54DA" w:rsidRPr="004810A4">
        <w:rPr>
          <w:rFonts w:ascii="Times New Roman" w:hAnsi="Times New Roman" w:cs="Times New Roman"/>
          <w:sz w:val="24"/>
          <w:szCs w:val="24"/>
        </w:rPr>
        <w:t>services</w:t>
      </w:r>
      <w:r w:rsidRPr="004810A4">
        <w:rPr>
          <w:rFonts w:ascii="Times New Roman" w:hAnsi="Times New Roman" w:cs="Times New Roman"/>
          <w:sz w:val="24"/>
          <w:szCs w:val="24"/>
        </w:rPr>
        <w:t>. Most long term care</w:t>
      </w:r>
      <w:r w:rsidR="006D54DA">
        <w:rPr>
          <w:rFonts w:ascii="Times New Roman" w:hAnsi="Times New Roman" w:cs="Times New Roman"/>
          <w:sz w:val="24"/>
          <w:szCs w:val="24"/>
        </w:rPr>
        <w:t xml:space="preserve"> sections deal with older adults</w:t>
      </w:r>
      <w:r w:rsidRPr="004810A4">
        <w:rPr>
          <w:rFonts w:ascii="Times New Roman" w:hAnsi="Times New Roman" w:cs="Times New Roman"/>
          <w:sz w:val="24"/>
          <w:szCs w:val="24"/>
        </w:rPr>
        <w:t xml:space="preserve"> who </w:t>
      </w:r>
      <w:r w:rsidR="006D54DA" w:rsidRPr="004810A4">
        <w:rPr>
          <w:rFonts w:ascii="Times New Roman" w:hAnsi="Times New Roman" w:cs="Times New Roman"/>
          <w:sz w:val="24"/>
          <w:szCs w:val="24"/>
        </w:rPr>
        <w:t>need</w:t>
      </w:r>
      <w:r w:rsidRPr="004810A4">
        <w:rPr>
          <w:rFonts w:ascii="Times New Roman" w:hAnsi="Times New Roman" w:cs="Times New Roman"/>
          <w:sz w:val="24"/>
          <w:szCs w:val="24"/>
        </w:rPr>
        <w:t xml:space="preserve"> health and physical care. However, the information about long-</w:t>
      </w:r>
      <w:r w:rsidR="00736707" w:rsidRPr="004810A4">
        <w:rPr>
          <w:rFonts w:ascii="Times New Roman" w:hAnsi="Times New Roman" w:cs="Times New Roman"/>
          <w:sz w:val="24"/>
          <w:szCs w:val="24"/>
        </w:rPr>
        <w:t>term care</w:t>
      </w:r>
      <w:r w:rsidRPr="004810A4">
        <w:rPr>
          <w:rFonts w:ascii="Times New Roman" w:hAnsi="Times New Roman" w:cs="Times New Roman"/>
          <w:sz w:val="24"/>
          <w:szCs w:val="24"/>
        </w:rPr>
        <w:t xml:space="preserve"> is also useful to young people who may be suffering from disabilities or illnesses which require </w:t>
      </w:r>
      <w:r w:rsidR="00736707" w:rsidRPr="004810A4">
        <w:rPr>
          <w:rFonts w:ascii="Times New Roman" w:hAnsi="Times New Roman" w:cs="Times New Roman"/>
          <w:sz w:val="24"/>
          <w:szCs w:val="24"/>
        </w:rPr>
        <w:t>long</w:t>
      </w:r>
      <w:r w:rsidRPr="004810A4">
        <w:rPr>
          <w:rFonts w:ascii="Times New Roman" w:hAnsi="Times New Roman" w:cs="Times New Roman"/>
          <w:sz w:val="24"/>
          <w:szCs w:val="24"/>
        </w:rPr>
        <w:t xml:space="preserve">-term care. However, the </w:t>
      </w:r>
      <w:r w:rsidR="006D54DA" w:rsidRPr="004810A4">
        <w:rPr>
          <w:rFonts w:ascii="Times New Roman" w:hAnsi="Times New Roman" w:cs="Times New Roman"/>
          <w:sz w:val="24"/>
          <w:szCs w:val="24"/>
        </w:rPr>
        <w:t>value</w:t>
      </w:r>
      <w:r w:rsidRPr="004810A4">
        <w:rPr>
          <w:rFonts w:ascii="Times New Roman" w:hAnsi="Times New Roman" w:cs="Times New Roman"/>
          <w:sz w:val="24"/>
          <w:szCs w:val="24"/>
        </w:rPr>
        <w:t xml:space="preserve"> of long-term care </w:t>
      </w:r>
      <w:r w:rsidR="006D54DA" w:rsidRPr="004810A4">
        <w:rPr>
          <w:rFonts w:ascii="Times New Roman" w:hAnsi="Times New Roman" w:cs="Times New Roman"/>
          <w:sz w:val="24"/>
          <w:szCs w:val="24"/>
        </w:rPr>
        <w:t>presented</w:t>
      </w:r>
      <w:r w:rsidRPr="004810A4">
        <w:rPr>
          <w:rFonts w:ascii="Times New Roman" w:hAnsi="Times New Roman" w:cs="Times New Roman"/>
          <w:sz w:val="24"/>
          <w:szCs w:val="24"/>
        </w:rPr>
        <w:t xml:space="preserve"> varies from one place to a </w:t>
      </w:r>
      <w:r w:rsidR="00736707" w:rsidRPr="004810A4">
        <w:rPr>
          <w:rFonts w:ascii="Times New Roman" w:hAnsi="Times New Roman" w:cs="Times New Roman"/>
          <w:sz w:val="24"/>
          <w:szCs w:val="24"/>
        </w:rPr>
        <w:t>mother</w:t>
      </w:r>
      <w:r w:rsidRPr="004810A4">
        <w:rPr>
          <w:rFonts w:ascii="Times New Roman" w:hAnsi="Times New Roman" w:cs="Times New Roman"/>
          <w:sz w:val="24"/>
          <w:szCs w:val="24"/>
        </w:rPr>
        <w:t xml:space="preserve"> or an </w:t>
      </w:r>
      <w:r w:rsidR="00736707" w:rsidRPr="004810A4">
        <w:rPr>
          <w:rFonts w:ascii="Times New Roman" w:hAnsi="Times New Roman" w:cs="Times New Roman"/>
          <w:sz w:val="24"/>
          <w:szCs w:val="24"/>
        </w:rPr>
        <w:t>attendant</w:t>
      </w:r>
      <w:r w:rsidR="006D54DA">
        <w:rPr>
          <w:rFonts w:ascii="Times New Roman" w:hAnsi="Times New Roman" w:cs="Times New Roman"/>
          <w:sz w:val="24"/>
          <w:szCs w:val="24"/>
        </w:rPr>
        <w:t xml:space="preserve"> to the </w:t>
      </w:r>
      <w:r w:rsidRPr="004810A4">
        <w:rPr>
          <w:rFonts w:ascii="Times New Roman" w:hAnsi="Times New Roman" w:cs="Times New Roman"/>
          <w:sz w:val="24"/>
          <w:szCs w:val="24"/>
        </w:rPr>
        <w:t xml:space="preserve">other. It is usually </w:t>
      </w:r>
      <w:r w:rsidR="006D54DA" w:rsidRPr="004810A4">
        <w:rPr>
          <w:rFonts w:ascii="Times New Roman" w:hAnsi="Times New Roman" w:cs="Times New Roman"/>
          <w:sz w:val="24"/>
          <w:szCs w:val="24"/>
        </w:rPr>
        <w:t>significant</w:t>
      </w:r>
      <w:r w:rsidRPr="004810A4">
        <w:rPr>
          <w:rFonts w:ascii="Times New Roman" w:hAnsi="Times New Roman" w:cs="Times New Roman"/>
          <w:sz w:val="24"/>
          <w:szCs w:val="24"/>
        </w:rPr>
        <w:t xml:space="preserve"> to make long-term care decisions in advance rather than waiting for a crisis to occur in order to start rushing to implement them. In our discussion, we will focus on creating a newsletter to the community about details of programs and services available to them. </w:t>
      </w:r>
    </w:p>
    <w:p w:rsidR="00E52281" w:rsidRPr="004810A4" w:rsidRDefault="00E52281" w:rsidP="004810A4">
      <w:pPr>
        <w:spacing w:line="480" w:lineRule="auto"/>
        <w:jc w:val="center"/>
        <w:rPr>
          <w:rFonts w:ascii="Times New Roman" w:hAnsi="Times New Roman" w:cs="Times New Roman"/>
          <w:b/>
          <w:sz w:val="24"/>
          <w:szCs w:val="24"/>
        </w:rPr>
      </w:pPr>
      <w:r w:rsidRPr="004810A4">
        <w:rPr>
          <w:rFonts w:ascii="Times New Roman" w:hAnsi="Times New Roman" w:cs="Times New Roman"/>
          <w:b/>
          <w:sz w:val="24"/>
          <w:szCs w:val="24"/>
        </w:rPr>
        <w:t xml:space="preserve">Types of Long-term Care </w:t>
      </w:r>
      <w:r w:rsidR="00F6181B" w:rsidRPr="004810A4">
        <w:rPr>
          <w:rFonts w:ascii="Times New Roman" w:hAnsi="Times New Roman" w:cs="Times New Roman"/>
          <w:b/>
          <w:sz w:val="24"/>
          <w:szCs w:val="24"/>
        </w:rPr>
        <w:t>programs and services</w:t>
      </w:r>
    </w:p>
    <w:p w:rsidR="00F6181B" w:rsidRPr="004810A4" w:rsidRDefault="00F6181B"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Homecare:</w:t>
      </w:r>
      <w:r w:rsidRPr="004810A4">
        <w:rPr>
          <w:rFonts w:ascii="Times New Roman" w:hAnsi="Times New Roman" w:cs="Times New Roman"/>
          <w:sz w:val="24"/>
          <w:szCs w:val="24"/>
        </w:rPr>
        <w:t xml:space="preserve"> Homecare services can be provided at home by family, friends, </w:t>
      </w:r>
      <w:r w:rsidR="00736707" w:rsidRPr="004810A4">
        <w:rPr>
          <w:rFonts w:ascii="Times New Roman" w:hAnsi="Times New Roman" w:cs="Times New Roman"/>
          <w:sz w:val="24"/>
          <w:szCs w:val="24"/>
        </w:rPr>
        <w:t>well-wishers</w:t>
      </w:r>
      <w:r w:rsidRPr="004810A4">
        <w:rPr>
          <w:rFonts w:ascii="Times New Roman" w:hAnsi="Times New Roman" w:cs="Times New Roman"/>
          <w:sz w:val="24"/>
          <w:szCs w:val="24"/>
        </w:rPr>
        <w:t xml:space="preserve"> or hired professionals. This type of long-term care service varies from assistance in doing shopping to the provision of nursing care services. It may also include home healthcare which requires a nurse or therapist covered by </w:t>
      </w:r>
      <w:r w:rsidR="00736707" w:rsidRPr="004810A4">
        <w:rPr>
          <w:rFonts w:ascii="Times New Roman" w:hAnsi="Times New Roman" w:cs="Times New Roman"/>
          <w:sz w:val="24"/>
          <w:szCs w:val="24"/>
        </w:rPr>
        <w:t>Medicare</w:t>
      </w:r>
      <w:r w:rsidRPr="004810A4">
        <w:rPr>
          <w:rFonts w:ascii="Times New Roman" w:hAnsi="Times New Roman" w:cs="Times New Roman"/>
          <w:sz w:val="24"/>
          <w:szCs w:val="24"/>
        </w:rPr>
        <w:t xml:space="preserve"> to offer the services.  </w:t>
      </w:r>
    </w:p>
    <w:p w:rsidR="00840664" w:rsidRPr="004810A4" w:rsidRDefault="00F6181B"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 xml:space="preserve">Community services: </w:t>
      </w:r>
      <w:r w:rsidRPr="004810A4">
        <w:rPr>
          <w:rFonts w:ascii="Times New Roman" w:hAnsi="Times New Roman" w:cs="Times New Roman"/>
          <w:sz w:val="24"/>
          <w:szCs w:val="24"/>
        </w:rPr>
        <w:t xml:space="preserve"> </w:t>
      </w:r>
      <w:r w:rsidR="00736707" w:rsidRPr="004810A4">
        <w:rPr>
          <w:rFonts w:ascii="Times New Roman" w:hAnsi="Times New Roman" w:cs="Times New Roman"/>
          <w:sz w:val="24"/>
          <w:szCs w:val="24"/>
        </w:rPr>
        <w:t>Community services refer</w:t>
      </w:r>
      <w:r w:rsidRPr="004810A4">
        <w:rPr>
          <w:rFonts w:ascii="Times New Roman" w:hAnsi="Times New Roman" w:cs="Times New Roman"/>
          <w:sz w:val="24"/>
          <w:szCs w:val="24"/>
        </w:rPr>
        <w:t xml:space="preserve"> to all services which support community development such as </w:t>
      </w:r>
      <w:r w:rsidR="00736707" w:rsidRPr="004810A4">
        <w:rPr>
          <w:rFonts w:ascii="Times New Roman" w:hAnsi="Times New Roman" w:cs="Times New Roman"/>
          <w:sz w:val="24"/>
          <w:szCs w:val="24"/>
        </w:rPr>
        <w:t>adult</w:t>
      </w:r>
      <w:r w:rsidRPr="004810A4">
        <w:rPr>
          <w:rFonts w:ascii="Times New Roman" w:hAnsi="Times New Roman" w:cs="Times New Roman"/>
          <w:sz w:val="24"/>
          <w:szCs w:val="24"/>
        </w:rPr>
        <w:t xml:space="preserve"> daycare, transportation, feeding </w:t>
      </w:r>
      <w:r w:rsidR="00736707" w:rsidRPr="004810A4">
        <w:rPr>
          <w:rFonts w:ascii="Times New Roman" w:hAnsi="Times New Roman" w:cs="Times New Roman"/>
          <w:sz w:val="24"/>
          <w:szCs w:val="24"/>
        </w:rPr>
        <w:t>programs</w:t>
      </w:r>
      <w:r w:rsidRPr="004810A4">
        <w:rPr>
          <w:rFonts w:ascii="Times New Roman" w:hAnsi="Times New Roman" w:cs="Times New Roman"/>
          <w:sz w:val="24"/>
          <w:szCs w:val="24"/>
        </w:rPr>
        <w:t xml:space="preserve"> among others. These programs and services help individuals cared at home by their families or at adult car</w:t>
      </w:r>
      <w:r w:rsidR="00840664" w:rsidRPr="004810A4">
        <w:rPr>
          <w:rFonts w:ascii="Times New Roman" w:hAnsi="Times New Roman" w:cs="Times New Roman"/>
          <w:sz w:val="24"/>
          <w:szCs w:val="24"/>
        </w:rPr>
        <w:t>e c</w:t>
      </w:r>
      <w:r w:rsidRPr="004810A4">
        <w:rPr>
          <w:rFonts w:ascii="Times New Roman" w:hAnsi="Times New Roman" w:cs="Times New Roman"/>
          <w:sz w:val="24"/>
          <w:szCs w:val="24"/>
        </w:rPr>
        <w:t>ent</w:t>
      </w:r>
      <w:r w:rsidR="00736707">
        <w:rPr>
          <w:rFonts w:ascii="Times New Roman" w:hAnsi="Times New Roman" w:cs="Times New Roman"/>
          <w:sz w:val="24"/>
          <w:szCs w:val="24"/>
        </w:rPr>
        <w:t>re</w:t>
      </w:r>
      <w:r w:rsidRPr="004810A4">
        <w:rPr>
          <w:rFonts w:ascii="Times New Roman" w:hAnsi="Times New Roman" w:cs="Times New Roman"/>
          <w:sz w:val="24"/>
          <w:szCs w:val="24"/>
        </w:rPr>
        <w:t xml:space="preserve">s with various health, social and supportive services in an appropriate setting all day long. </w:t>
      </w:r>
      <w:r w:rsidR="00736707" w:rsidRPr="004810A4">
        <w:rPr>
          <w:rFonts w:ascii="Times New Roman" w:hAnsi="Times New Roman" w:cs="Times New Roman"/>
          <w:sz w:val="24"/>
          <w:szCs w:val="24"/>
        </w:rPr>
        <w:t>These helped adults</w:t>
      </w:r>
      <w:r w:rsidR="00840664" w:rsidRPr="004810A4">
        <w:rPr>
          <w:rFonts w:ascii="Times New Roman" w:hAnsi="Times New Roman" w:cs="Times New Roman"/>
          <w:sz w:val="24"/>
          <w:szCs w:val="24"/>
        </w:rPr>
        <w:t xml:space="preserve"> with impairments live well in the community and give time for their families and friends to work for a living. An example is the </w:t>
      </w:r>
      <w:r w:rsidR="00736707" w:rsidRPr="004810A4">
        <w:rPr>
          <w:rFonts w:ascii="Times New Roman" w:hAnsi="Times New Roman" w:cs="Times New Roman"/>
          <w:sz w:val="24"/>
          <w:szCs w:val="24"/>
        </w:rPr>
        <w:t>Bright pointe</w:t>
      </w:r>
      <w:r w:rsidR="00840664" w:rsidRPr="004810A4">
        <w:rPr>
          <w:rFonts w:ascii="Times New Roman" w:hAnsi="Times New Roman" w:cs="Times New Roman"/>
          <w:sz w:val="24"/>
          <w:szCs w:val="24"/>
        </w:rPr>
        <w:t xml:space="preserve"> nursing facility 1201 Clarks Drive </w:t>
      </w:r>
      <w:r w:rsidR="00840664" w:rsidRPr="004810A4">
        <w:rPr>
          <w:rFonts w:ascii="Times New Roman" w:hAnsi="Times New Roman" w:cs="Times New Roman"/>
          <w:sz w:val="24"/>
          <w:szCs w:val="24"/>
        </w:rPr>
        <w:lastRenderedPageBreak/>
        <w:t xml:space="preserve">Abilene </w:t>
      </w:r>
      <w:r w:rsidR="00736707" w:rsidRPr="004810A4">
        <w:rPr>
          <w:rFonts w:ascii="Times New Roman" w:hAnsi="Times New Roman" w:cs="Times New Roman"/>
          <w:sz w:val="24"/>
          <w:szCs w:val="24"/>
        </w:rPr>
        <w:t>TX</w:t>
      </w:r>
      <w:r w:rsidR="00840664" w:rsidRPr="004810A4">
        <w:rPr>
          <w:rFonts w:ascii="Times New Roman" w:hAnsi="Times New Roman" w:cs="Times New Roman"/>
          <w:sz w:val="24"/>
          <w:szCs w:val="24"/>
        </w:rPr>
        <w:t xml:space="preserve"> 79602 325-670-9293 Margi </w:t>
      </w:r>
      <w:r w:rsidR="00736707" w:rsidRPr="004810A4">
        <w:rPr>
          <w:rFonts w:ascii="Times New Roman" w:hAnsi="Times New Roman" w:cs="Times New Roman"/>
          <w:sz w:val="24"/>
          <w:szCs w:val="24"/>
        </w:rPr>
        <w:t>Liza</w:t>
      </w:r>
      <w:r w:rsidR="00840664" w:rsidRPr="004810A4">
        <w:rPr>
          <w:rFonts w:ascii="Times New Roman" w:hAnsi="Times New Roman" w:cs="Times New Roman"/>
          <w:sz w:val="24"/>
          <w:szCs w:val="24"/>
        </w:rPr>
        <w:t xml:space="preserve">, in which </w:t>
      </w:r>
      <w:r w:rsidR="00736707" w:rsidRPr="004810A4">
        <w:rPr>
          <w:rFonts w:ascii="Times New Roman" w:hAnsi="Times New Roman" w:cs="Times New Roman"/>
          <w:sz w:val="24"/>
          <w:szCs w:val="24"/>
        </w:rPr>
        <w:t>the Human</w:t>
      </w:r>
      <w:r w:rsidR="00840664" w:rsidRPr="004810A4">
        <w:rPr>
          <w:rFonts w:ascii="Times New Roman" w:hAnsi="Times New Roman" w:cs="Times New Roman"/>
          <w:sz w:val="24"/>
          <w:szCs w:val="24"/>
        </w:rPr>
        <w:t xml:space="preserve"> resources director</w:t>
      </w:r>
      <w:r w:rsidR="006D54DA">
        <w:rPr>
          <w:rFonts w:ascii="Times New Roman" w:hAnsi="Times New Roman" w:cs="Times New Roman"/>
          <w:sz w:val="24"/>
          <w:szCs w:val="24"/>
        </w:rPr>
        <w:t xml:space="preserve"> gave me a tour of the building</w:t>
      </w:r>
      <w:r w:rsidR="004810A4" w:rsidRPr="004810A4">
        <w:rPr>
          <w:rFonts w:ascii="Times New Roman" w:hAnsi="Times New Roman" w:cs="Times New Roman"/>
          <w:sz w:val="24"/>
          <w:szCs w:val="24"/>
        </w:rPr>
        <w:t>, (</w:t>
      </w:r>
      <w:r w:rsidR="004810A4" w:rsidRPr="004810A4">
        <w:rPr>
          <w:rFonts w:ascii="Times New Roman" w:hAnsi="Times New Roman" w:cs="Times New Roman"/>
          <w:sz w:val="24"/>
          <w:szCs w:val="24"/>
          <w:shd w:val="clear" w:color="auto" w:fill="FFFFFF"/>
        </w:rPr>
        <w:t>Harris-Kojetin</w:t>
      </w:r>
      <w:r w:rsidR="00736707" w:rsidRPr="004810A4">
        <w:rPr>
          <w:rFonts w:ascii="Times New Roman" w:hAnsi="Times New Roman" w:cs="Times New Roman"/>
          <w:sz w:val="24"/>
          <w:szCs w:val="24"/>
          <w:shd w:val="clear" w:color="auto" w:fill="FFFFFF"/>
        </w:rPr>
        <w:t>,</w:t>
      </w:r>
      <w:r w:rsidR="00736707" w:rsidRPr="004810A4">
        <w:rPr>
          <w:rFonts w:ascii="Times New Roman" w:hAnsi="Times New Roman" w:cs="Times New Roman"/>
          <w:i/>
          <w:sz w:val="24"/>
          <w:szCs w:val="24"/>
          <w:shd w:val="clear" w:color="auto" w:fill="FFFFFF"/>
        </w:rPr>
        <w:t xml:space="preserve"> et</w:t>
      </w:r>
      <w:r w:rsidR="004810A4" w:rsidRPr="004810A4">
        <w:rPr>
          <w:rFonts w:ascii="Times New Roman" w:hAnsi="Times New Roman" w:cs="Times New Roman"/>
          <w:i/>
          <w:sz w:val="24"/>
          <w:szCs w:val="24"/>
          <w:shd w:val="clear" w:color="auto" w:fill="FFFFFF"/>
        </w:rPr>
        <w:t xml:space="preserve"> al</w:t>
      </w:r>
      <w:r w:rsidR="004810A4" w:rsidRPr="004810A4">
        <w:rPr>
          <w:rFonts w:ascii="Times New Roman" w:hAnsi="Times New Roman" w:cs="Times New Roman"/>
          <w:sz w:val="24"/>
          <w:szCs w:val="24"/>
          <w:shd w:val="clear" w:color="auto" w:fill="FFFFFF"/>
        </w:rPr>
        <w:t>, 2013).</w:t>
      </w:r>
    </w:p>
    <w:p w:rsidR="00840664" w:rsidRPr="004810A4" w:rsidRDefault="00840664"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 xml:space="preserve">Supportive Housing Programs: </w:t>
      </w:r>
      <w:r w:rsidR="0001143A" w:rsidRPr="004810A4">
        <w:rPr>
          <w:rFonts w:ascii="Times New Roman" w:hAnsi="Times New Roman" w:cs="Times New Roman"/>
          <w:sz w:val="24"/>
          <w:szCs w:val="24"/>
        </w:rPr>
        <w:t xml:space="preserve">Supportive housing projects offer cheap housing to more seasoned individuals with low to direct wages. The Federal Department of Housing and Urban Development (HUD) and State or nearby governments regularly </w:t>
      </w:r>
      <w:r w:rsidR="00736707" w:rsidRPr="004810A4">
        <w:rPr>
          <w:rFonts w:ascii="Times New Roman" w:hAnsi="Times New Roman" w:cs="Times New Roman"/>
          <w:sz w:val="24"/>
          <w:szCs w:val="24"/>
        </w:rPr>
        <w:t>grows</w:t>
      </w:r>
      <w:r w:rsidR="0001143A" w:rsidRPr="004810A4">
        <w:rPr>
          <w:rFonts w:ascii="Times New Roman" w:hAnsi="Times New Roman" w:cs="Times New Roman"/>
          <w:sz w:val="24"/>
          <w:szCs w:val="24"/>
        </w:rPr>
        <w:t xml:space="preserve"> such lodging projects. Some of these offices offer assistance with suppers and errands, for example, housekeeping, shopping, and clothing. Inhabitants</w:t>
      </w:r>
      <w:r w:rsidR="00736707">
        <w:rPr>
          <w:rFonts w:ascii="Times New Roman" w:hAnsi="Times New Roman" w:cs="Times New Roman"/>
          <w:sz w:val="24"/>
          <w:szCs w:val="24"/>
        </w:rPr>
        <w:t>, for the most part,</w:t>
      </w:r>
      <w:r w:rsidR="0001143A" w:rsidRPr="004810A4">
        <w:rPr>
          <w:rFonts w:ascii="Times New Roman" w:hAnsi="Times New Roman" w:cs="Times New Roman"/>
          <w:sz w:val="24"/>
          <w:szCs w:val="24"/>
        </w:rPr>
        <w:t xml:space="preserve"> live in their very own lofts. </w:t>
      </w:r>
      <w:r w:rsidR="00736707" w:rsidRPr="004810A4">
        <w:rPr>
          <w:rFonts w:ascii="Times New Roman" w:hAnsi="Times New Roman" w:cs="Times New Roman"/>
          <w:sz w:val="24"/>
          <w:szCs w:val="24"/>
        </w:rPr>
        <w:t>Administrations</w:t>
      </w:r>
      <w:r w:rsidR="0001143A" w:rsidRPr="004810A4">
        <w:rPr>
          <w:rFonts w:ascii="Times New Roman" w:hAnsi="Times New Roman" w:cs="Times New Roman"/>
          <w:sz w:val="24"/>
          <w:szCs w:val="24"/>
        </w:rPr>
        <w:t xml:space="preserve"> incorporate assistance with eating, washing, </w:t>
      </w:r>
      <w:r w:rsidR="00C23342" w:rsidRPr="004810A4">
        <w:rPr>
          <w:rFonts w:ascii="Times New Roman" w:hAnsi="Times New Roman" w:cs="Times New Roman"/>
          <w:sz w:val="24"/>
          <w:szCs w:val="24"/>
        </w:rPr>
        <w:t>and dressing</w:t>
      </w:r>
      <w:r w:rsidR="0001143A" w:rsidRPr="004810A4">
        <w:rPr>
          <w:rFonts w:ascii="Times New Roman" w:hAnsi="Times New Roman" w:cs="Times New Roman"/>
          <w:sz w:val="24"/>
          <w:szCs w:val="24"/>
        </w:rPr>
        <w:t xml:space="preserve">, toileting, taking </w:t>
      </w:r>
      <w:r w:rsidR="00736707">
        <w:rPr>
          <w:rFonts w:ascii="Times New Roman" w:hAnsi="Times New Roman" w:cs="Times New Roman"/>
          <w:sz w:val="24"/>
          <w:szCs w:val="24"/>
        </w:rPr>
        <w:t xml:space="preserve">the </w:t>
      </w:r>
      <w:r w:rsidR="0001143A" w:rsidRPr="004810A4">
        <w:rPr>
          <w:rFonts w:ascii="Times New Roman" w:hAnsi="Times New Roman" w:cs="Times New Roman"/>
          <w:sz w:val="24"/>
          <w:szCs w:val="24"/>
        </w:rPr>
        <w:t>drug, transportation, clothing, and housekeeping. Social and recreational exercises likewise are given.</w:t>
      </w:r>
    </w:p>
    <w:p w:rsidR="00840664" w:rsidRPr="004810A4" w:rsidRDefault="00840664" w:rsidP="004810A4">
      <w:pPr>
        <w:spacing w:line="480" w:lineRule="auto"/>
        <w:jc w:val="both"/>
        <w:rPr>
          <w:rFonts w:ascii="Times New Roman" w:hAnsi="Times New Roman" w:cs="Times New Roman"/>
          <w:b/>
          <w:sz w:val="24"/>
          <w:szCs w:val="24"/>
        </w:rPr>
      </w:pPr>
      <w:r w:rsidRPr="004810A4">
        <w:rPr>
          <w:rFonts w:ascii="Times New Roman" w:hAnsi="Times New Roman" w:cs="Times New Roman"/>
          <w:b/>
          <w:sz w:val="24"/>
          <w:szCs w:val="24"/>
        </w:rPr>
        <w:t xml:space="preserve">Continuing care retirement communities (CCRCs): </w:t>
      </w:r>
      <w:r w:rsidRPr="004810A4">
        <w:rPr>
          <w:rFonts w:ascii="Times New Roman" w:hAnsi="Times New Roman" w:cs="Times New Roman"/>
          <w:sz w:val="24"/>
          <w:szCs w:val="24"/>
        </w:rPr>
        <w:t xml:space="preserve">Continuing care retirement communities give a full scope of administrations and care dependent on what every inhabitant needs after some time. Care more often than not is given in one of three fundamental stages: autonomous living helped </w:t>
      </w:r>
      <w:r w:rsidR="00736707">
        <w:rPr>
          <w:rFonts w:ascii="Times New Roman" w:hAnsi="Times New Roman" w:cs="Times New Roman"/>
          <w:sz w:val="24"/>
          <w:szCs w:val="24"/>
        </w:rPr>
        <w:t xml:space="preserve">the </w:t>
      </w:r>
      <w:r w:rsidRPr="004810A4">
        <w:rPr>
          <w:rFonts w:ascii="Times New Roman" w:hAnsi="Times New Roman" w:cs="Times New Roman"/>
          <w:sz w:val="24"/>
          <w:szCs w:val="24"/>
        </w:rPr>
        <w:t>living and gifted nursing.</w:t>
      </w:r>
    </w:p>
    <w:p w:rsidR="006D54DA" w:rsidRDefault="00840664"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 xml:space="preserve">Nursing homes: </w:t>
      </w:r>
      <w:r w:rsidRPr="004810A4">
        <w:rPr>
          <w:rFonts w:ascii="Times New Roman" w:hAnsi="Times New Roman" w:cs="Times New Roman"/>
          <w:sz w:val="24"/>
          <w:szCs w:val="24"/>
        </w:rPr>
        <w:t xml:space="preserve">Nursing homes offer consideration to individuals who can't be thought about at home or in the network. They give talented nursing care, restoration administrations, suppers, </w:t>
      </w:r>
      <w:r w:rsidR="00736707" w:rsidRPr="004810A4">
        <w:rPr>
          <w:rFonts w:ascii="Times New Roman" w:hAnsi="Times New Roman" w:cs="Times New Roman"/>
          <w:sz w:val="24"/>
          <w:szCs w:val="24"/>
        </w:rPr>
        <w:t>exercises;</w:t>
      </w:r>
      <w:r w:rsidRPr="004810A4">
        <w:rPr>
          <w:rFonts w:ascii="Times New Roman" w:hAnsi="Times New Roman" w:cs="Times New Roman"/>
          <w:sz w:val="24"/>
          <w:szCs w:val="24"/>
        </w:rPr>
        <w:t xml:space="preserve"> help with </w:t>
      </w:r>
      <w:r w:rsidR="00736707" w:rsidRPr="004810A4">
        <w:rPr>
          <w:rFonts w:ascii="Times New Roman" w:hAnsi="Times New Roman" w:cs="Times New Roman"/>
          <w:sz w:val="24"/>
          <w:szCs w:val="24"/>
        </w:rPr>
        <w:t>everyday</w:t>
      </w:r>
      <w:r w:rsidRPr="004810A4">
        <w:rPr>
          <w:rFonts w:ascii="Times New Roman" w:hAnsi="Times New Roman" w:cs="Times New Roman"/>
          <w:sz w:val="24"/>
          <w:szCs w:val="24"/>
        </w:rPr>
        <w:t xml:space="preserve"> living, and supervision. Many nursing homes likewise offer transitory or intermittent consideration. This can be rather than emergency clinic care, after medical clinic care, or to give family or companion guardians a break ("relief care"). </w:t>
      </w:r>
      <w:r w:rsidR="00736707" w:rsidRPr="004810A4">
        <w:rPr>
          <w:rFonts w:ascii="Times New Roman" w:hAnsi="Times New Roman" w:cs="Times New Roman"/>
          <w:sz w:val="24"/>
          <w:szCs w:val="24"/>
        </w:rPr>
        <w:t>A</w:t>
      </w:r>
      <w:r w:rsidRPr="004810A4">
        <w:rPr>
          <w:rFonts w:ascii="Times New Roman" w:hAnsi="Times New Roman" w:cs="Times New Roman"/>
          <w:sz w:val="24"/>
          <w:szCs w:val="24"/>
        </w:rPr>
        <w:t xml:space="preserve"> genuine model is the Eldercare Locator (1-800-677-1116, weekdays, 9.00 a.m. to 8.00 p.m., EST).</w:t>
      </w:r>
    </w:p>
    <w:p w:rsidR="00F6181B" w:rsidRPr="006D54DA" w:rsidRDefault="0001143A"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Information source and flow methods in Long-term programs and services</w:t>
      </w:r>
    </w:p>
    <w:p w:rsidR="00B769DE" w:rsidRPr="004810A4" w:rsidRDefault="003F37A8" w:rsidP="004810A4">
      <w:pPr>
        <w:spacing w:line="480" w:lineRule="auto"/>
        <w:jc w:val="both"/>
        <w:rPr>
          <w:rFonts w:ascii="Times New Roman" w:hAnsi="Times New Roman" w:cs="Times New Roman"/>
          <w:sz w:val="24"/>
          <w:szCs w:val="24"/>
        </w:rPr>
      </w:pPr>
      <w:r w:rsidRPr="004810A4">
        <w:rPr>
          <w:rFonts w:ascii="Times New Roman" w:hAnsi="Times New Roman" w:cs="Times New Roman"/>
          <w:sz w:val="24"/>
          <w:szCs w:val="24"/>
        </w:rPr>
        <w:lastRenderedPageBreak/>
        <w:t>Community</w:t>
      </w:r>
      <w:r w:rsidR="00736707">
        <w:rPr>
          <w:rFonts w:ascii="Times New Roman" w:hAnsi="Times New Roman" w:cs="Times New Roman"/>
          <w:sz w:val="24"/>
          <w:szCs w:val="24"/>
        </w:rPr>
        <w:t>-</w:t>
      </w:r>
      <w:r w:rsidRPr="004810A4">
        <w:rPr>
          <w:rFonts w:ascii="Times New Roman" w:hAnsi="Times New Roman" w:cs="Times New Roman"/>
          <w:sz w:val="24"/>
          <w:szCs w:val="24"/>
        </w:rPr>
        <w:t>based programs and services are mainly designed to assist the older adults in the community to access long-term care at their homes and also prevent institutionalization.</w:t>
      </w:r>
    </w:p>
    <w:p w:rsidR="0001143A" w:rsidRPr="004810A4" w:rsidRDefault="00B769DE"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Network Level Surveys:</w:t>
      </w:r>
      <w:r w:rsidRPr="004810A4">
        <w:rPr>
          <w:rFonts w:ascii="Times New Roman" w:hAnsi="Times New Roman" w:cs="Times New Roman"/>
          <w:sz w:val="24"/>
          <w:szCs w:val="24"/>
        </w:rPr>
        <w:t xml:space="preserve"> For this audit</w:t>
      </w:r>
      <w:r w:rsidR="00736707">
        <w:rPr>
          <w:rFonts w:ascii="Times New Roman" w:hAnsi="Times New Roman" w:cs="Times New Roman"/>
          <w:sz w:val="24"/>
          <w:szCs w:val="24"/>
        </w:rPr>
        <w:t>,</w:t>
      </w:r>
      <w:r w:rsidRPr="004810A4">
        <w:rPr>
          <w:rFonts w:ascii="Times New Roman" w:hAnsi="Times New Roman" w:cs="Times New Roman"/>
          <w:sz w:val="24"/>
          <w:szCs w:val="24"/>
        </w:rPr>
        <w:t xml:space="preserve"> we have picked three of the best known and most broadly utilized studies of more seasoned grown-ups and adolescents at the state and network levels. Every one of the three reviews depend</w:t>
      </w:r>
      <w:r w:rsidR="00736707">
        <w:rPr>
          <w:rFonts w:ascii="Times New Roman" w:hAnsi="Times New Roman" w:cs="Times New Roman"/>
          <w:sz w:val="24"/>
          <w:szCs w:val="24"/>
        </w:rPr>
        <w:t>s</w:t>
      </w:r>
      <w:r w:rsidRPr="004810A4">
        <w:rPr>
          <w:rFonts w:ascii="Times New Roman" w:hAnsi="Times New Roman" w:cs="Times New Roman"/>
          <w:sz w:val="24"/>
          <w:szCs w:val="24"/>
        </w:rPr>
        <w:t xml:space="preserve"> altogether on youth reports, </w:t>
      </w:r>
      <w:r w:rsidR="00C23342" w:rsidRPr="004810A4">
        <w:rPr>
          <w:rFonts w:ascii="Times New Roman" w:hAnsi="Times New Roman" w:cs="Times New Roman"/>
          <w:sz w:val="24"/>
          <w:szCs w:val="24"/>
        </w:rPr>
        <w:t>is</w:t>
      </w:r>
      <w:r w:rsidRPr="004810A4">
        <w:rPr>
          <w:rFonts w:ascii="Times New Roman" w:hAnsi="Times New Roman" w:cs="Times New Roman"/>
          <w:sz w:val="24"/>
          <w:szCs w:val="24"/>
        </w:rPr>
        <w:t xml:space="preserve"> ordinarily managed in the homes, </w:t>
      </w:r>
      <w:r w:rsidR="00C23342" w:rsidRPr="004810A4">
        <w:rPr>
          <w:rFonts w:ascii="Times New Roman" w:hAnsi="Times New Roman" w:cs="Times New Roman"/>
          <w:sz w:val="24"/>
          <w:szCs w:val="24"/>
        </w:rPr>
        <w:t>is</w:t>
      </w:r>
      <w:r w:rsidRPr="004810A4">
        <w:rPr>
          <w:rFonts w:ascii="Times New Roman" w:hAnsi="Times New Roman" w:cs="Times New Roman"/>
          <w:sz w:val="24"/>
          <w:szCs w:val="24"/>
        </w:rPr>
        <w:t xml:space="preserve"> generally economical to regulate and process, and take an hour or less to complete. </w:t>
      </w:r>
      <w:r w:rsidR="00CF665E" w:rsidRPr="004810A4">
        <w:rPr>
          <w:rFonts w:ascii="Times New Roman" w:hAnsi="Times New Roman" w:cs="Times New Roman"/>
          <w:sz w:val="24"/>
          <w:szCs w:val="24"/>
        </w:rPr>
        <w:t>The respondents to the surveys termed the healthcare providers as the major source of information to them about the Lo</w:t>
      </w:r>
      <w:r w:rsidRPr="004810A4">
        <w:rPr>
          <w:rFonts w:ascii="Times New Roman" w:hAnsi="Times New Roman" w:cs="Times New Roman"/>
          <w:sz w:val="24"/>
          <w:szCs w:val="24"/>
        </w:rPr>
        <w:t>ng</w:t>
      </w:r>
      <w:r w:rsidR="00CF665E" w:rsidRPr="004810A4">
        <w:rPr>
          <w:rFonts w:ascii="Times New Roman" w:hAnsi="Times New Roman" w:cs="Times New Roman"/>
          <w:sz w:val="24"/>
          <w:szCs w:val="24"/>
        </w:rPr>
        <w:t xml:space="preserve">-term care services and programs available for them. </w:t>
      </w:r>
      <w:r w:rsidR="0001143A" w:rsidRPr="004810A4">
        <w:rPr>
          <w:rFonts w:ascii="Times New Roman" w:hAnsi="Times New Roman" w:cs="Times New Roman"/>
          <w:sz w:val="24"/>
          <w:szCs w:val="24"/>
        </w:rPr>
        <w:t xml:space="preserve">For example, the state of Texas directs </w:t>
      </w:r>
      <w:r w:rsidRPr="004810A4">
        <w:rPr>
          <w:rFonts w:ascii="Times New Roman" w:hAnsi="Times New Roman" w:cs="Times New Roman"/>
          <w:sz w:val="24"/>
          <w:szCs w:val="24"/>
        </w:rPr>
        <w:t>yearly surveys</w:t>
      </w:r>
      <w:r w:rsidR="0001143A" w:rsidRPr="004810A4">
        <w:rPr>
          <w:rFonts w:ascii="Times New Roman" w:hAnsi="Times New Roman" w:cs="Times New Roman"/>
          <w:sz w:val="24"/>
          <w:szCs w:val="24"/>
        </w:rPr>
        <w:t xml:space="preserve"> to guarantee consistenc</w:t>
      </w:r>
      <w:r w:rsidR="00736707">
        <w:rPr>
          <w:rFonts w:ascii="Times New Roman" w:hAnsi="Times New Roman" w:cs="Times New Roman"/>
          <w:sz w:val="24"/>
          <w:szCs w:val="24"/>
        </w:rPr>
        <w:t>y</w:t>
      </w:r>
      <w:r w:rsidR="0001143A" w:rsidRPr="004810A4">
        <w:rPr>
          <w:rFonts w:ascii="Times New Roman" w:hAnsi="Times New Roman" w:cs="Times New Roman"/>
          <w:sz w:val="24"/>
          <w:szCs w:val="24"/>
        </w:rPr>
        <w:t xml:space="preserve"> for Medicare and Medicaid permitting. They additionally direct irregular surveys in light of announced episodes in the office that may requ</w:t>
      </w:r>
      <w:r w:rsidR="004810A4" w:rsidRPr="004810A4">
        <w:rPr>
          <w:rFonts w:ascii="Times New Roman" w:hAnsi="Times New Roman" w:cs="Times New Roman"/>
          <w:sz w:val="24"/>
          <w:szCs w:val="24"/>
        </w:rPr>
        <w:t xml:space="preserve">ire </w:t>
      </w:r>
      <w:r w:rsidR="00736707">
        <w:rPr>
          <w:rFonts w:ascii="Times New Roman" w:hAnsi="Times New Roman" w:cs="Times New Roman"/>
          <w:sz w:val="24"/>
          <w:szCs w:val="24"/>
        </w:rPr>
        <w:t xml:space="preserve">an </w:t>
      </w:r>
      <w:r w:rsidR="004810A4" w:rsidRPr="004810A4">
        <w:rPr>
          <w:rFonts w:ascii="Times New Roman" w:hAnsi="Times New Roman" w:cs="Times New Roman"/>
          <w:sz w:val="24"/>
          <w:szCs w:val="24"/>
        </w:rPr>
        <w:t>examination for consistence, (</w:t>
      </w:r>
      <w:r w:rsidR="004810A4" w:rsidRPr="004810A4">
        <w:rPr>
          <w:rFonts w:ascii="Times New Roman" w:hAnsi="Times New Roman" w:cs="Times New Roman"/>
          <w:sz w:val="24"/>
          <w:szCs w:val="24"/>
          <w:shd w:val="clear" w:color="auto" w:fill="FFFFFF"/>
        </w:rPr>
        <w:t xml:space="preserve">Arai, </w:t>
      </w:r>
      <w:r w:rsidR="004810A4" w:rsidRPr="004810A4">
        <w:rPr>
          <w:rFonts w:ascii="Times New Roman" w:hAnsi="Times New Roman" w:cs="Times New Roman"/>
          <w:i/>
          <w:sz w:val="24"/>
          <w:szCs w:val="24"/>
          <w:shd w:val="clear" w:color="auto" w:fill="FFFFFF"/>
        </w:rPr>
        <w:t>et al</w:t>
      </w:r>
      <w:r w:rsidR="004810A4" w:rsidRPr="004810A4">
        <w:rPr>
          <w:rFonts w:ascii="Times New Roman" w:hAnsi="Times New Roman" w:cs="Times New Roman"/>
          <w:sz w:val="24"/>
          <w:szCs w:val="24"/>
          <w:shd w:val="clear" w:color="auto" w:fill="FFFFFF"/>
        </w:rPr>
        <w:t xml:space="preserve">, 2014). </w:t>
      </w:r>
      <w:r w:rsidR="004810A4" w:rsidRPr="004810A4">
        <w:rPr>
          <w:rFonts w:ascii="Times New Roman" w:hAnsi="Times New Roman" w:cs="Times New Roman"/>
          <w:sz w:val="24"/>
          <w:szCs w:val="24"/>
        </w:rPr>
        <w:t xml:space="preserve"> </w:t>
      </w:r>
    </w:p>
    <w:p w:rsidR="00B769DE" w:rsidRPr="004810A4" w:rsidRDefault="00B769DE"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Employments of social indicator data:</w:t>
      </w:r>
      <w:r w:rsidRPr="004810A4">
        <w:rPr>
          <w:rFonts w:ascii="Times New Roman" w:hAnsi="Times New Roman" w:cs="Times New Roman"/>
          <w:sz w:val="24"/>
          <w:szCs w:val="24"/>
        </w:rPr>
        <w:t xml:space="preserve"> The employments of social marker information for network programs for youth and youth activities incorporate needs appraisal, administration focusing on, objectives following, program responsibility, and intelligent practice to improve program and approach viability after some time. Any appraisal of accessible information assets to help this work should be comprehended with regards to their utilization. </w:t>
      </w:r>
    </w:p>
    <w:p w:rsidR="00B769DE" w:rsidRPr="004810A4" w:rsidRDefault="00736707" w:rsidP="004810A4">
      <w:pPr>
        <w:spacing w:line="480" w:lineRule="auto"/>
        <w:jc w:val="both"/>
        <w:rPr>
          <w:rFonts w:ascii="Times New Roman" w:hAnsi="Times New Roman" w:cs="Times New Roman"/>
          <w:sz w:val="24"/>
          <w:szCs w:val="24"/>
        </w:rPr>
      </w:pPr>
      <w:r>
        <w:rPr>
          <w:rFonts w:ascii="Times New Roman" w:hAnsi="Times New Roman" w:cs="Times New Roman"/>
          <w:b/>
          <w:sz w:val="24"/>
          <w:szCs w:val="24"/>
        </w:rPr>
        <w:t>The f</w:t>
      </w:r>
      <w:r w:rsidR="00B769DE" w:rsidRPr="004810A4">
        <w:rPr>
          <w:rFonts w:ascii="Times New Roman" w:hAnsi="Times New Roman" w:cs="Times New Roman"/>
          <w:b/>
          <w:sz w:val="24"/>
          <w:szCs w:val="24"/>
        </w:rPr>
        <w:t xml:space="preserve">ollowing Progress </w:t>
      </w:r>
      <w:r w:rsidRPr="004810A4">
        <w:rPr>
          <w:rFonts w:ascii="Times New Roman" w:hAnsi="Times New Roman" w:cs="Times New Roman"/>
          <w:b/>
          <w:sz w:val="24"/>
          <w:szCs w:val="24"/>
        </w:rPr>
        <w:t>toward</w:t>
      </w:r>
      <w:r w:rsidR="00B769DE" w:rsidRPr="004810A4">
        <w:rPr>
          <w:rFonts w:ascii="Times New Roman" w:hAnsi="Times New Roman" w:cs="Times New Roman"/>
          <w:b/>
          <w:sz w:val="24"/>
          <w:szCs w:val="24"/>
        </w:rPr>
        <w:t xml:space="preserve"> Goals:</w:t>
      </w:r>
      <w:r w:rsidR="00B769DE" w:rsidRPr="004810A4">
        <w:rPr>
          <w:rFonts w:ascii="Times New Roman" w:hAnsi="Times New Roman" w:cs="Times New Roman"/>
          <w:sz w:val="24"/>
          <w:szCs w:val="24"/>
        </w:rPr>
        <w:t xml:space="preserve"> Basically</w:t>
      </w:r>
      <w:r>
        <w:rPr>
          <w:rFonts w:ascii="Times New Roman" w:hAnsi="Times New Roman" w:cs="Times New Roman"/>
          <w:sz w:val="24"/>
          <w:szCs w:val="24"/>
        </w:rPr>
        <w:t>,</w:t>
      </w:r>
      <w:r w:rsidR="00B769DE" w:rsidRPr="004810A4">
        <w:rPr>
          <w:rFonts w:ascii="Times New Roman" w:hAnsi="Times New Roman" w:cs="Times New Roman"/>
          <w:sz w:val="24"/>
          <w:szCs w:val="24"/>
        </w:rPr>
        <w:t xml:space="preserve"> all community activities have a few objectives that can be converted into social marker language. Network</w:t>
      </w:r>
      <w:r>
        <w:rPr>
          <w:rFonts w:ascii="Times New Roman" w:hAnsi="Times New Roman" w:cs="Times New Roman"/>
          <w:sz w:val="24"/>
          <w:szCs w:val="24"/>
        </w:rPr>
        <w:t>-</w:t>
      </w:r>
      <w:r w:rsidR="00B769DE" w:rsidRPr="004810A4">
        <w:rPr>
          <w:rFonts w:ascii="Times New Roman" w:hAnsi="Times New Roman" w:cs="Times New Roman"/>
          <w:sz w:val="24"/>
          <w:szCs w:val="24"/>
        </w:rPr>
        <w:t>wide community activities regularly set objectives to improve chosen measurements of youth prosperity in explicit and quantifiable ways. These objectives at that point serve to cent</w:t>
      </w:r>
      <w:r>
        <w:rPr>
          <w:rFonts w:ascii="Times New Roman" w:hAnsi="Times New Roman" w:cs="Times New Roman"/>
          <w:sz w:val="24"/>
          <w:szCs w:val="24"/>
        </w:rPr>
        <w:t>re</w:t>
      </w:r>
      <w:r w:rsidR="00B769DE" w:rsidRPr="004810A4">
        <w:rPr>
          <w:rFonts w:ascii="Times New Roman" w:hAnsi="Times New Roman" w:cs="Times New Roman"/>
          <w:sz w:val="24"/>
          <w:szCs w:val="24"/>
        </w:rPr>
        <w:t xml:space="preserve"> the exercises of various associations in the network. In Tillamook County, Oregon, for instance, the network consented to concentrate on bringing down the adolescent birth rate, which was then one of the most </w:t>
      </w:r>
      <w:r w:rsidR="00B769DE" w:rsidRPr="004810A4">
        <w:rPr>
          <w:rFonts w:ascii="Times New Roman" w:hAnsi="Times New Roman" w:cs="Times New Roman"/>
          <w:sz w:val="24"/>
          <w:szCs w:val="24"/>
        </w:rPr>
        <w:lastRenderedPageBreak/>
        <w:t>astounding in the state. Numerous neighbo</w:t>
      </w:r>
      <w:r>
        <w:rPr>
          <w:rFonts w:ascii="Times New Roman" w:hAnsi="Times New Roman" w:cs="Times New Roman"/>
          <w:sz w:val="24"/>
          <w:szCs w:val="24"/>
        </w:rPr>
        <w:t>u</w:t>
      </w:r>
      <w:r w:rsidR="00B769DE" w:rsidRPr="004810A4">
        <w:rPr>
          <w:rFonts w:ascii="Times New Roman" w:hAnsi="Times New Roman" w:cs="Times New Roman"/>
          <w:sz w:val="24"/>
          <w:szCs w:val="24"/>
        </w:rPr>
        <w:t>rhood associations, some with altogether different thoughts and methodologies for tending to the issue, attempted to diminish adolescent births in the area.</w:t>
      </w:r>
    </w:p>
    <w:p w:rsidR="00B769DE" w:rsidRPr="004810A4" w:rsidRDefault="00736707" w:rsidP="004810A4">
      <w:pPr>
        <w:spacing w:line="480" w:lineRule="auto"/>
        <w:jc w:val="center"/>
        <w:rPr>
          <w:rFonts w:ascii="Times New Roman" w:hAnsi="Times New Roman" w:cs="Times New Roman"/>
          <w:b/>
          <w:sz w:val="24"/>
          <w:szCs w:val="24"/>
        </w:rPr>
      </w:pPr>
      <w:r w:rsidRPr="004810A4">
        <w:rPr>
          <w:rFonts w:ascii="Times New Roman" w:hAnsi="Times New Roman" w:cs="Times New Roman"/>
          <w:b/>
          <w:sz w:val="24"/>
          <w:szCs w:val="24"/>
        </w:rPr>
        <w:t>Educational</w:t>
      </w:r>
      <w:r w:rsidR="00B769DE" w:rsidRPr="004810A4">
        <w:rPr>
          <w:rFonts w:ascii="Times New Roman" w:hAnsi="Times New Roman" w:cs="Times New Roman"/>
          <w:b/>
          <w:sz w:val="24"/>
          <w:szCs w:val="24"/>
        </w:rPr>
        <w:t xml:space="preserve"> programs and services for long-term care</w:t>
      </w:r>
      <w:r w:rsidR="006D54DA">
        <w:rPr>
          <w:rFonts w:ascii="Times New Roman" w:hAnsi="Times New Roman" w:cs="Times New Roman"/>
          <w:b/>
          <w:sz w:val="24"/>
          <w:szCs w:val="24"/>
        </w:rPr>
        <w:t xml:space="preserve"> and their benefits</w:t>
      </w:r>
    </w:p>
    <w:p w:rsidR="00B769DE" w:rsidRPr="004810A4" w:rsidRDefault="00736707" w:rsidP="004810A4">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t>As</w:t>
      </w:r>
      <w:r w:rsidR="00B769DE" w:rsidRPr="004810A4">
        <w:rPr>
          <w:rFonts w:ascii="Times New Roman" w:hAnsi="Times New Roman" w:cs="Times New Roman"/>
          <w:sz w:val="24"/>
          <w:szCs w:val="24"/>
        </w:rPr>
        <w:t xml:space="preserve"> of late, numerous instructive projects have been embraced or started in long haul care offices. The adequacy of this preparation and its long haul sway on occupant care are vague, as most activities do exclude an assessment segment or are not officially assessed after some time. Until this point, as far as anyone is concerned, an extensive audit of distributed examinations assessing preparing programs in the long haul care setting has not been finished. Data about the continued viability of such projects is essentially </w:t>
      </w:r>
      <w:r w:rsidRPr="004810A4">
        <w:rPr>
          <w:rFonts w:ascii="Times New Roman" w:hAnsi="Times New Roman" w:cs="Times New Roman"/>
          <w:sz w:val="24"/>
          <w:szCs w:val="24"/>
        </w:rPr>
        <w:t>anecdotal. Learners</w:t>
      </w:r>
      <w:r w:rsidR="00B769DE" w:rsidRPr="004810A4">
        <w:rPr>
          <w:rFonts w:ascii="Times New Roman" w:hAnsi="Times New Roman" w:cs="Times New Roman"/>
          <w:sz w:val="24"/>
          <w:szCs w:val="24"/>
        </w:rPr>
        <w:t xml:space="preserve"> increase new information and get new aptitudes yet experience troubles when endeavo</w:t>
      </w:r>
      <w:r>
        <w:rPr>
          <w:rFonts w:ascii="Times New Roman" w:hAnsi="Times New Roman" w:cs="Times New Roman"/>
          <w:sz w:val="24"/>
          <w:szCs w:val="24"/>
        </w:rPr>
        <w:t>u</w:t>
      </w:r>
      <w:r w:rsidR="00B769DE" w:rsidRPr="004810A4">
        <w:rPr>
          <w:rFonts w:ascii="Times New Roman" w:hAnsi="Times New Roman" w:cs="Times New Roman"/>
          <w:sz w:val="24"/>
          <w:szCs w:val="24"/>
        </w:rPr>
        <w:t xml:space="preserve">ring to actualize the new learning. It has been proposed that solitary 10–30% of preparing movement of any sort is really moved to continuous execution. </w:t>
      </w:r>
    </w:p>
    <w:p w:rsidR="004810A4" w:rsidRDefault="004810A4" w:rsidP="004810A4">
      <w:pPr>
        <w:spacing w:line="480" w:lineRule="auto"/>
        <w:ind w:firstLine="720"/>
        <w:jc w:val="both"/>
        <w:rPr>
          <w:rFonts w:ascii="Times New Roman" w:hAnsi="Times New Roman" w:cs="Times New Roman"/>
          <w:sz w:val="24"/>
          <w:szCs w:val="24"/>
        </w:rPr>
      </w:pPr>
    </w:p>
    <w:p w:rsidR="00B769DE" w:rsidRPr="004810A4" w:rsidRDefault="00B769DE" w:rsidP="006D54DA">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t xml:space="preserve">The uniqueness of the long haul care setting may exhibit extra or various hindrances or facilitators to the power usage of proceeding with instruction. The way of life of long haul care is unique in relation to, for instance, intense consideration, in that there </w:t>
      </w:r>
      <w:r w:rsidR="00736707">
        <w:rPr>
          <w:rFonts w:ascii="Times New Roman" w:hAnsi="Times New Roman" w:cs="Times New Roman"/>
          <w:sz w:val="24"/>
          <w:szCs w:val="24"/>
        </w:rPr>
        <w:t>are</w:t>
      </w:r>
      <w:r w:rsidRPr="004810A4">
        <w:rPr>
          <w:rFonts w:ascii="Times New Roman" w:hAnsi="Times New Roman" w:cs="Times New Roman"/>
          <w:sz w:val="24"/>
          <w:szCs w:val="24"/>
        </w:rPr>
        <w:t xml:space="preserve"> less accentuation and incentive on preparing and </w:t>
      </w:r>
      <w:r w:rsidR="00736707">
        <w:rPr>
          <w:rFonts w:ascii="Times New Roman" w:hAnsi="Times New Roman" w:cs="Times New Roman"/>
          <w:sz w:val="24"/>
          <w:szCs w:val="24"/>
        </w:rPr>
        <w:t xml:space="preserve">a </w:t>
      </w:r>
      <w:r w:rsidR="00736707" w:rsidRPr="004810A4">
        <w:rPr>
          <w:rFonts w:ascii="Times New Roman" w:hAnsi="Times New Roman" w:cs="Times New Roman"/>
          <w:sz w:val="24"/>
          <w:szCs w:val="24"/>
        </w:rPr>
        <w:t>couple of impetuses is</w:t>
      </w:r>
      <w:r w:rsidRPr="004810A4">
        <w:rPr>
          <w:rFonts w:ascii="Times New Roman" w:hAnsi="Times New Roman" w:cs="Times New Roman"/>
          <w:sz w:val="24"/>
          <w:szCs w:val="24"/>
        </w:rPr>
        <w:t xml:space="preserve"> available to empower staff change or inspiration. It has additionally been called attention to that long haul care offices are profoundly managed associations and will</w:t>
      </w:r>
      <w:r w:rsidR="00736707">
        <w:rPr>
          <w:rFonts w:ascii="Times New Roman" w:hAnsi="Times New Roman" w:cs="Times New Roman"/>
          <w:sz w:val="24"/>
          <w:szCs w:val="24"/>
        </w:rPr>
        <w:t>, in general,</w:t>
      </w:r>
      <w:r w:rsidRPr="004810A4">
        <w:rPr>
          <w:rFonts w:ascii="Times New Roman" w:hAnsi="Times New Roman" w:cs="Times New Roman"/>
          <w:sz w:val="24"/>
          <w:szCs w:val="24"/>
        </w:rPr>
        <w:t xml:space="preserve"> be extremely worried about work costs. The different partner bunches frequent</w:t>
      </w:r>
      <w:r w:rsidR="004810A4" w:rsidRPr="004810A4">
        <w:rPr>
          <w:rFonts w:ascii="Times New Roman" w:hAnsi="Times New Roman" w:cs="Times New Roman"/>
          <w:sz w:val="24"/>
          <w:szCs w:val="24"/>
        </w:rPr>
        <w:t>ly work with various objectives, (</w:t>
      </w:r>
      <w:r w:rsidR="004810A4" w:rsidRPr="004810A4">
        <w:rPr>
          <w:rFonts w:ascii="Times New Roman" w:hAnsi="Times New Roman" w:cs="Times New Roman"/>
          <w:sz w:val="24"/>
          <w:szCs w:val="24"/>
          <w:shd w:val="clear" w:color="auto" w:fill="FFFFFF"/>
        </w:rPr>
        <w:t>Greiner,</w:t>
      </w:r>
      <w:r w:rsidR="004810A4" w:rsidRPr="004810A4">
        <w:rPr>
          <w:rFonts w:ascii="Times New Roman" w:hAnsi="Times New Roman" w:cs="Times New Roman"/>
          <w:i/>
          <w:sz w:val="24"/>
          <w:szCs w:val="24"/>
          <w:shd w:val="clear" w:color="auto" w:fill="FFFFFF"/>
        </w:rPr>
        <w:t xml:space="preserve"> et al</w:t>
      </w:r>
      <w:r w:rsidR="004810A4" w:rsidRPr="004810A4">
        <w:rPr>
          <w:rFonts w:ascii="Times New Roman" w:hAnsi="Times New Roman" w:cs="Times New Roman"/>
          <w:sz w:val="24"/>
          <w:szCs w:val="24"/>
          <w:shd w:val="clear" w:color="auto" w:fill="FFFFFF"/>
        </w:rPr>
        <w:t xml:space="preserve">, 2014). </w:t>
      </w:r>
    </w:p>
    <w:p w:rsidR="002E6807" w:rsidRPr="004810A4" w:rsidRDefault="00736707" w:rsidP="004810A4">
      <w:pPr>
        <w:spacing w:line="480" w:lineRule="auto"/>
        <w:jc w:val="center"/>
        <w:rPr>
          <w:rFonts w:ascii="Times New Roman" w:hAnsi="Times New Roman" w:cs="Times New Roman"/>
          <w:b/>
          <w:sz w:val="24"/>
          <w:szCs w:val="24"/>
        </w:rPr>
      </w:pPr>
      <w:r w:rsidRPr="004810A4">
        <w:rPr>
          <w:rFonts w:ascii="Times New Roman" w:hAnsi="Times New Roman" w:cs="Times New Roman"/>
          <w:b/>
          <w:sz w:val="24"/>
          <w:szCs w:val="24"/>
        </w:rPr>
        <w:t>Sources</w:t>
      </w:r>
      <w:r w:rsidR="002E6807" w:rsidRPr="004810A4">
        <w:rPr>
          <w:rFonts w:ascii="Times New Roman" w:hAnsi="Times New Roman" w:cs="Times New Roman"/>
          <w:b/>
          <w:sz w:val="24"/>
          <w:szCs w:val="24"/>
        </w:rPr>
        <w:t xml:space="preserve"> of funding for community, social, and educational programs and services</w:t>
      </w:r>
    </w:p>
    <w:p w:rsidR="002E6807" w:rsidRPr="004810A4" w:rsidRDefault="00736707" w:rsidP="004810A4">
      <w:pPr>
        <w:spacing w:line="480" w:lineRule="auto"/>
        <w:jc w:val="both"/>
        <w:rPr>
          <w:rFonts w:ascii="Times New Roman" w:hAnsi="Times New Roman" w:cs="Times New Roman"/>
          <w:sz w:val="24"/>
          <w:szCs w:val="24"/>
        </w:rPr>
      </w:pPr>
      <w:r w:rsidRPr="004810A4">
        <w:rPr>
          <w:rFonts w:ascii="Times New Roman" w:hAnsi="Times New Roman" w:cs="Times New Roman"/>
          <w:sz w:val="24"/>
          <w:szCs w:val="24"/>
        </w:rPr>
        <w:lastRenderedPageBreak/>
        <w:t>Long-term</w:t>
      </w:r>
      <w:r w:rsidR="002E6807" w:rsidRPr="004810A4">
        <w:rPr>
          <w:rFonts w:ascii="Times New Roman" w:hAnsi="Times New Roman" w:cs="Times New Roman"/>
          <w:sz w:val="24"/>
          <w:szCs w:val="24"/>
        </w:rPr>
        <w:t xml:space="preserve"> care programs for adolescents and </w:t>
      </w:r>
      <w:r w:rsidRPr="004810A4">
        <w:rPr>
          <w:rFonts w:ascii="Times New Roman" w:hAnsi="Times New Roman" w:cs="Times New Roman"/>
          <w:sz w:val="24"/>
          <w:szCs w:val="24"/>
        </w:rPr>
        <w:t>older</w:t>
      </w:r>
      <w:r w:rsidR="002E6807" w:rsidRPr="004810A4">
        <w:rPr>
          <w:rFonts w:ascii="Times New Roman" w:hAnsi="Times New Roman" w:cs="Times New Roman"/>
          <w:sz w:val="24"/>
          <w:szCs w:val="24"/>
        </w:rPr>
        <w:t xml:space="preserve"> adults are financed in a variety of ways. The financing structure of a program regularly relates legitimately to the organization that manages it (for instance, in the event that it is regulated by an open or private office), yet much of the time projects fix together subsidizing from numerous sources. The idea of program financing influences its structure and strength, which thus influence the degree to which it can advance formative outcomes.</w:t>
      </w:r>
      <w:r w:rsidR="00E1730D" w:rsidRPr="004810A4">
        <w:rPr>
          <w:rFonts w:ascii="Times New Roman" w:hAnsi="Times New Roman" w:cs="Times New Roman"/>
          <w:sz w:val="24"/>
          <w:szCs w:val="24"/>
        </w:rPr>
        <w:t xml:space="preserve"> </w:t>
      </w:r>
      <w:r w:rsidR="002E6807" w:rsidRPr="004810A4">
        <w:rPr>
          <w:rFonts w:ascii="Times New Roman" w:hAnsi="Times New Roman" w:cs="Times New Roman"/>
          <w:sz w:val="24"/>
          <w:szCs w:val="24"/>
        </w:rPr>
        <w:t>Smaller self-governing associations are especially influenced by the difficulties of subsidizing improvement and subsidizing the board, since the littler the association, the more probable it is that the program and regulatory capacities are inseparably connected.</w:t>
      </w:r>
    </w:p>
    <w:p w:rsidR="00E1730D" w:rsidRPr="004810A4" w:rsidRDefault="00E1730D"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Government Funding:</w:t>
      </w:r>
      <w:r w:rsidRPr="004810A4">
        <w:rPr>
          <w:rFonts w:ascii="Times New Roman" w:hAnsi="Times New Roman" w:cs="Times New Roman"/>
          <w:sz w:val="24"/>
          <w:szCs w:val="24"/>
        </w:rPr>
        <w:t xml:space="preserve"> The greatest single subsidizing advancement as of late has been the fast development of 21st Century Community Learning Centers. The enactment approving CCLCs focused on coordinated effort with charitable associations and organizations and concentrated on a variety of exercises a lot more extensive than scholarly supplementation. Generally little coordinated effort exists practically speaking, nonetheless, and a scholastic cent</w:t>
      </w:r>
      <w:r w:rsidR="00736707">
        <w:rPr>
          <w:rFonts w:ascii="Times New Roman" w:hAnsi="Times New Roman" w:cs="Times New Roman"/>
          <w:sz w:val="24"/>
          <w:szCs w:val="24"/>
        </w:rPr>
        <w:t>re</w:t>
      </w:r>
      <w:r w:rsidRPr="004810A4">
        <w:rPr>
          <w:rFonts w:ascii="Times New Roman" w:hAnsi="Times New Roman" w:cs="Times New Roman"/>
          <w:sz w:val="24"/>
          <w:szCs w:val="24"/>
        </w:rPr>
        <w:t xml:space="preserve"> prevailed the vast majority of the main period of financed programs. </w:t>
      </w:r>
    </w:p>
    <w:p w:rsidR="00E1730D" w:rsidRPr="004810A4" w:rsidRDefault="00E1730D"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State and Local Public Funding:</w:t>
      </w:r>
      <w:r w:rsidRPr="004810A4">
        <w:rPr>
          <w:rFonts w:ascii="Times New Roman" w:hAnsi="Times New Roman" w:cs="Times New Roman"/>
          <w:sz w:val="24"/>
          <w:szCs w:val="24"/>
        </w:rPr>
        <w:t xml:space="preserve"> Expanded open doors for network programs for youth have likewise risen at the state and neighbo</w:t>
      </w:r>
      <w:r w:rsidR="00736707">
        <w:rPr>
          <w:rFonts w:ascii="Times New Roman" w:hAnsi="Times New Roman" w:cs="Times New Roman"/>
          <w:sz w:val="24"/>
          <w:szCs w:val="24"/>
        </w:rPr>
        <w:t>u</w:t>
      </w:r>
      <w:r w:rsidRPr="004810A4">
        <w:rPr>
          <w:rFonts w:ascii="Times New Roman" w:hAnsi="Times New Roman" w:cs="Times New Roman"/>
          <w:sz w:val="24"/>
          <w:szCs w:val="24"/>
        </w:rPr>
        <w:t>rhood level. Truth be told, there are numerous genuine instances of coordination around youth improvement strategies at the state and nearby level. Backing for such activities is being driven by government financing, just as state and neighbo</w:t>
      </w:r>
      <w:r w:rsidR="00736707">
        <w:rPr>
          <w:rFonts w:ascii="Times New Roman" w:hAnsi="Times New Roman" w:cs="Times New Roman"/>
          <w:sz w:val="24"/>
          <w:szCs w:val="24"/>
        </w:rPr>
        <w:t>u</w:t>
      </w:r>
      <w:r w:rsidRPr="004810A4">
        <w:rPr>
          <w:rFonts w:ascii="Times New Roman" w:hAnsi="Times New Roman" w:cs="Times New Roman"/>
          <w:sz w:val="24"/>
          <w:szCs w:val="24"/>
        </w:rPr>
        <w:t xml:space="preserve">rhood subsidizing. </w:t>
      </w:r>
    </w:p>
    <w:p w:rsidR="00E1730D" w:rsidRPr="004810A4" w:rsidRDefault="00E1730D"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Establishments:</w:t>
      </w:r>
      <w:r w:rsidRPr="004810A4">
        <w:rPr>
          <w:rFonts w:ascii="Times New Roman" w:hAnsi="Times New Roman" w:cs="Times New Roman"/>
          <w:sz w:val="24"/>
          <w:szCs w:val="24"/>
        </w:rPr>
        <w:t xml:space="preserve"> Foundations, particularly nearby establishments, have upheld national youth-serving associations and settlement houses for a considerable length of time. In the late 1980s </w:t>
      </w:r>
      <w:r w:rsidRPr="004810A4">
        <w:rPr>
          <w:rFonts w:ascii="Times New Roman" w:hAnsi="Times New Roman" w:cs="Times New Roman"/>
          <w:sz w:val="24"/>
          <w:szCs w:val="24"/>
        </w:rPr>
        <w:lastRenderedPageBreak/>
        <w:t>and mid</w:t>
      </w:r>
      <w:r w:rsidR="00736707">
        <w:rPr>
          <w:rFonts w:ascii="Times New Roman" w:hAnsi="Times New Roman" w:cs="Times New Roman"/>
          <w:sz w:val="24"/>
          <w:szCs w:val="24"/>
        </w:rPr>
        <w:t>-</w:t>
      </w:r>
      <w:r w:rsidRPr="004810A4">
        <w:rPr>
          <w:rFonts w:ascii="Times New Roman" w:hAnsi="Times New Roman" w:cs="Times New Roman"/>
          <w:sz w:val="24"/>
          <w:szCs w:val="24"/>
        </w:rPr>
        <w:t>1990s</w:t>
      </w:r>
      <w:r w:rsidR="00736707">
        <w:rPr>
          <w:rFonts w:ascii="Times New Roman" w:hAnsi="Times New Roman" w:cs="Times New Roman"/>
          <w:sz w:val="24"/>
          <w:szCs w:val="24"/>
        </w:rPr>
        <w:t>,</w:t>
      </w:r>
      <w:r w:rsidRPr="004810A4">
        <w:rPr>
          <w:rFonts w:ascii="Times New Roman" w:hAnsi="Times New Roman" w:cs="Times New Roman"/>
          <w:sz w:val="24"/>
          <w:szCs w:val="24"/>
        </w:rPr>
        <w:t xml:space="preserve"> the Carnegie Council on Adolescent Development put the possibility of positive youth improvement in the spotlight for </w:t>
      </w:r>
      <w:r w:rsidR="00736707">
        <w:rPr>
          <w:rFonts w:ascii="Times New Roman" w:hAnsi="Times New Roman" w:cs="Times New Roman"/>
          <w:sz w:val="24"/>
          <w:szCs w:val="24"/>
        </w:rPr>
        <w:t xml:space="preserve">the </w:t>
      </w:r>
      <w:r w:rsidRPr="004810A4">
        <w:rPr>
          <w:rFonts w:ascii="Times New Roman" w:hAnsi="Times New Roman" w:cs="Times New Roman"/>
          <w:sz w:val="24"/>
          <w:szCs w:val="24"/>
        </w:rPr>
        <w:t>establishment and open arrangement thought. Nearby establishments pursu</w:t>
      </w:r>
      <w:r w:rsidR="004810A4" w:rsidRPr="004810A4">
        <w:rPr>
          <w:rFonts w:ascii="Times New Roman" w:hAnsi="Times New Roman" w:cs="Times New Roman"/>
          <w:sz w:val="24"/>
          <w:szCs w:val="24"/>
        </w:rPr>
        <w:t>ed with significant endeavo</w:t>
      </w:r>
      <w:r w:rsidR="00736707">
        <w:rPr>
          <w:rFonts w:ascii="Times New Roman" w:hAnsi="Times New Roman" w:cs="Times New Roman"/>
          <w:sz w:val="24"/>
          <w:szCs w:val="24"/>
        </w:rPr>
        <w:t>u</w:t>
      </w:r>
      <w:r w:rsidR="004810A4" w:rsidRPr="004810A4">
        <w:rPr>
          <w:rFonts w:ascii="Times New Roman" w:hAnsi="Times New Roman" w:cs="Times New Roman"/>
          <w:sz w:val="24"/>
          <w:szCs w:val="24"/>
        </w:rPr>
        <w:t>rs, (</w:t>
      </w:r>
      <w:r w:rsidR="004810A4" w:rsidRPr="004810A4">
        <w:rPr>
          <w:rFonts w:ascii="Times New Roman" w:hAnsi="Times New Roman" w:cs="Times New Roman"/>
          <w:sz w:val="24"/>
          <w:szCs w:val="24"/>
          <w:shd w:val="clear" w:color="auto" w:fill="FFFFFF"/>
        </w:rPr>
        <w:t xml:space="preserve">Arai, </w:t>
      </w:r>
      <w:r w:rsidR="004810A4" w:rsidRPr="004810A4">
        <w:rPr>
          <w:rFonts w:ascii="Times New Roman" w:hAnsi="Times New Roman" w:cs="Times New Roman"/>
          <w:i/>
          <w:sz w:val="24"/>
          <w:szCs w:val="24"/>
          <w:shd w:val="clear" w:color="auto" w:fill="FFFFFF"/>
        </w:rPr>
        <w:t>et al</w:t>
      </w:r>
      <w:r w:rsidR="004810A4" w:rsidRPr="004810A4">
        <w:rPr>
          <w:rFonts w:ascii="Times New Roman" w:hAnsi="Times New Roman" w:cs="Times New Roman"/>
          <w:sz w:val="24"/>
          <w:szCs w:val="24"/>
          <w:shd w:val="clear" w:color="auto" w:fill="FFFFFF"/>
        </w:rPr>
        <w:t xml:space="preserve">, 2014). </w:t>
      </w:r>
      <w:r w:rsidRPr="004810A4">
        <w:rPr>
          <w:rFonts w:ascii="Times New Roman" w:hAnsi="Times New Roman" w:cs="Times New Roman"/>
          <w:sz w:val="24"/>
          <w:szCs w:val="24"/>
        </w:rPr>
        <w:t xml:space="preserve"> </w:t>
      </w:r>
    </w:p>
    <w:p w:rsidR="00E1730D" w:rsidRPr="004810A4" w:rsidRDefault="00E1730D"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National Youth-Serving Organizations:</w:t>
      </w:r>
      <w:r w:rsidRPr="004810A4">
        <w:rPr>
          <w:rFonts w:ascii="Times New Roman" w:hAnsi="Times New Roman" w:cs="Times New Roman"/>
          <w:sz w:val="24"/>
          <w:szCs w:val="24"/>
        </w:rPr>
        <w:t xml:space="preserve"> National youth-serving associations fill in as a significant help for network programs for youngsters since they are impetuses for a huge progression of subsidizing to their nearby "</w:t>
      </w:r>
      <w:r w:rsidR="00736707" w:rsidRPr="004810A4">
        <w:rPr>
          <w:rFonts w:ascii="Times New Roman" w:hAnsi="Times New Roman" w:cs="Times New Roman"/>
          <w:sz w:val="24"/>
          <w:szCs w:val="24"/>
        </w:rPr>
        <w:t>franchisees. “National</w:t>
      </w:r>
      <w:r w:rsidRPr="004810A4">
        <w:rPr>
          <w:rFonts w:ascii="Times New Roman" w:hAnsi="Times New Roman" w:cs="Times New Roman"/>
          <w:sz w:val="24"/>
          <w:szCs w:val="24"/>
        </w:rPr>
        <w:t xml:space="preserve"> associations have made a "brand name" that empowers their neighbo</w:t>
      </w:r>
      <w:r w:rsidR="00736707">
        <w:rPr>
          <w:rFonts w:ascii="Times New Roman" w:hAnsi="Times New Roman" w:cs="Times New Roman"/>
          <w:sz w:val="24"/>
          <w:szCs w:val="24"/>
        </w:rPr>
        <w:t>u</w:t>
      </w:r>
      <w:r w:rsidRPr="004810A4">
        <w:rPr>
          <w:rFonts w:ascii="Times New Roman" w:hAnsi="Times New Roman" w:cs="Times New Roman"/>
          <w:sz w:val="24"/>
          <w:szCs w:val="24"/>
        </w:rPr>
        <w:t xml:space="preserve">rhood partners to raise reserves. Furthermore, they work as a significant subsidizing source also, with their assets being created from </w:t>
      </w:r>
      <w:r w:rsidR="00736707">
        <w:rPr>
          <w:rFonts w:ascii="Times New Roman" w:hAnsi="Times New Roman" w:cs="Times New Roman"/>
          <w:sz w:val="24"/>
          <w:szCs w:val="24"/>
        </w:rPr>
        <w:t xml:space="preserve">the </w:t>
      </w:r>
      <w:r w:rsidRPr="004810A4">
        <w:rPr>
          <w:rFonts w:ascii="Times New Roman" w:hAnsi="Times New Roman" w:cs="Times New Roman"/>
          <w:sz w:val="24"/>
          <w:szCs w:val="24"/>
        </w:rPr>
        <w:t xml:space="preserve">government at all levels, establishments, enterprises, private gifts, and expenses. Simultaneously, the nearby establishments may likewise bolster the national association to some extent with their part levy. </w:t>
      </w:r>
    </w:p>
    <w:p w:rsidR="00E1730D" w:rsidRPr="004810A4" w:rsidRDefault="00E1730D" w:rsidP="004810A4">
      <w:pPr>
        <w:spacing w:line="480" w:lineRule="auto"/>
        <w:jc w:val="both"/>
        <w:rPr>
          <w:rFonts w:ascii="Times New Roman" w:hAnsi="Times New Roman" w:cs="Times New Roman"/>
          <w:sz w:val="24"/>
          <w:szCs w:val="24"/>
        </w:rPr>
      </w:pPr>
      <w:r w:rsidRPr="004810A4">
        <w:rPr>
          <w:rFonts w:ascii="Times New Roman" w:hAnsi="Times New Roman" w:cs="Times New Roman"/>
          <w:b/>
          <w:sz w:val="24"/>
          <w:szCs w:val="24"/>
        </w:rPr>
        <w:t>Partnerships:</w:t>
      </w:r>
      <w:r w:rsidRPr="004810A4">
        <w:rPr>
          <w:rFonts w:ascii="Times New Roman" w:hAnsi="Times New Roman" w:cs="Times New Roman"/>
          <w:sz w:val="24"/>
          <w:szCs w:val="24"/>
        </w:rPr>
        <w:t xml:space="preserve"> Many private-area organizations make commitments to network programs for youth situated in the spots where they do considerable busines</w:t>
      </w:r>
      <w:r w:rsidR="004810A4" w:rsidRPr="004810A4">
        <w:rPr>
          <w:rFonts w:ascii="Times New Roman" w:hAnsi="Times New Roman" w:cs="Times New Roman"/>
          <w:sz w:val="24"/>
          <w:szCs w:val="24"/>
        </w:rPr>
        <w:t>s or have significant exercises, (</w:t>
      </w:r>
      <w:r w:rsidR="004810A4" w:rsidRPr="004810A4">
        <w:rPr>
          <w:rFonts w:ascii="Times New Roman" w:hAnsi="Times New Roman" w:cs="Times New Roman"/>
          <w:sz w:val="24"/>
          <w:szCs w:val="24"/>
          <w:shd w:val="clear" w:color="auto" w:fill="FFFFFF"/>
        </w:rPr>
        <w:t>Wysocki</w:t>
      </w:r>
      <w:r w:rsidR="00736707" w:rsidRPr="004810A4">
        <w:rPr>
          <w:rFonts w:ascii="Times New Roman" w:hAnsi="Times New Roman" w:cs="Times New Roman"/>
          <w:sz w:val="24"/>
          <w:szCs w:val="24"/>
          <w:shd w:val="clear" w:color="auto" w:fill="FFFFFF"/>
        </w:rPr>
        <w:t>,</w:t>
      </w:r>
      <w:r w:rsidR="00736707" w:rsidRPr="004810A4">
        <w:rPr>
          <w:rFonts w:ascii="Times New Roman" w:hAnsi="Times New Roman" w:cs="Times New Roman"/>
          <w:i/>
          <w:sz w:val="24"/>
          <w:szCs w:val="24"/>
          <w:shd w:val="clear" w:color="auto" w:fill="FFFFFF"/>
        </w:rPr>
        <w:t xml:space="preserve"> et</w:t>
      </w:r>
      <w:r w:rsidR="004810A4" w:rsidRPr="004810A4">
        <w:rPr>
          <w:rFonts w:ascii="Times New Roman" w:hAnsi="Times New Roman" w:cs="Times New Roman"/>
          <w:i/>
          <w:sz w:val="24"/>
          <w:szCs w:val="24"/>
          <w:shd w:val="clear" w:color="auto" w:fill="FFFFFF"/>
        </w:rPr>
        <w:t xml:space="preserve"> al</w:t>
      </w:r>
      <w:r w:rsidR="004810A4" w:rsidRPr="004810A4">
        <w:rPr>
          <w:rFonts w:ascii="Times New Roman" w:hAnsi="Times New Roman" w:cs="Times New Roman"/>
          <w:sz w:val="24"/>
          <w:szCs w:val="24"/>
          <w:shd w:val="clear" w:color="auto" w:fill="FFFFFF"/>
        </w:rPr>
        <w:t xml:space="preserve">, 2015). </w:t>
      </w:r>
    </w:p>
    <w:p w:rsidR="008F37C5" w:rsidRPr="004810A4" w:rsidRDefault="00736707" w:rsidP="004810A4">
      <w:pPr>
        <w:spacing w:line="480" w:lineRule="auto"/>
        <w:jc w:val="both"/>
        <w:rPr>
          <w:rFonts w:ascii="Times New Roman" w:hAnsi="Times New Roman" w:cs="Times New Roman"/>
          <w:b/>
          <w:sz w:val="24"/>
          <w:szCs w:val="24"/>
        </w:rPr>
      </w:pPr>
      <w:r w:rsidRPr="004810A4">
        <w:rPr>
          <w:rFonts w:ascii="Times New Roman" w:hAnsi="Times New Roman" w:cs="Times New Roman"/>
          <w:b/>
          <w:sz w:val="24"/>
          <w:szCs w:val="24"/>
        </w:rPr>
        <w:t>Licensure require</w:t>
      </w:r>
      <w:r>
        <w:rPr>
          <w:rFonts w:ascii="Times New Roman" w:hAnsi="Times New Roman" w:cs="Times New Roman"/>
          <w:b/>
          <w:sz w:val="24"/>
          <w:szCs w:val="24"/>
        </w:rPr>
        <w:t>ments for programs and services</w:t>
      </w:r>
    </w:p>
    <w:p w:rsidR="008F37C5" w:rsidRPr="004810A4" w:rsidRDefault="008F37C5" w:rsidP="004810A4">
      <w:pPr>
        <w:spacing w:line="480" w:lineRule="auto"/>
        <w:jc w:val="both"/>
        <w:rPr>
          <w:rFonts w:ascii="Times New Roman" w:hAnsi="Times New Roman" w:cs="Times New Roman"/>
          <w:sz w:val="24"/>
          <w:szCs w:val="24"/>
        </w:rPr>
      </w:pPr>
      <w:r w:rsidRPr="004810A4">
        <w:rPr>
          <w:rFonts w:ascii="Times New Roman" w:hAnsi="Times New Roman" w:cs="Times New Roman"/>
          <w:sz w:val="24"/>
          <w:szCs w:val="24"/>
        </w:rPr>
        <w:t xml:space="preserve">Licensing is the </w:t>
      </w:r>
      <w:r w:rsidR="00030C38" w:rsidRPr="004810A4">
        <w:rPr>
          <w:rFonts w:ascii="Times New Roman" w:hAnsi="Times New Roman" w:cs="Times New Roman"/>
          <w:sz w:val="24"/>
          <w:szCs w:val="24"/>
        </w:rPr>
        <w:t>official</w:t>
      </w:r>
      <w:r w:rsidRPr="004810A4">
        <w:rPr>
          <w:rFonts w:ascii="Times New Roman" w:hAnsi="Times New Roman" w:cs="Times New Roman"/>
          <w:sz w:val="24"/>
          <w:szCs w:val="24"/>
        </w:rPr>
        <w:t xml:space="preserve"> acknowledg</w:t>
      </w:r>
      <w:r w:rsidR="00736707">
        <w:rPr>
          <w:rFonts w:ascii="Times New Roman" w:hAnsi="Times New Roman" w:cs="Times New Roman"/>
          <w:sz w:val="24"/>
          <w:szCs w:val="24"/>
        </w:rPr>
        <w:t>e</w:t>
      </w:r>
      <w:r w:rsidR="00030C38">
        <w:rPr>
          <w:rFonts w:ascii="Times New Roman" w:hAnsi="Times New Roman" w:cs="Times New Roman"/>
          <w:sz w:val="24"/>
          <w:szCs w:val="24"/>
        </w:rPr>
        <w:t>ment by a</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society</w:t>
      </w:r>
      <w:r w:rsidRPr="004810A4">
        <w:rPr>
          <w:rFonts w:ascii="Times New Roman" w:hAnsi="Times New Roman" w:cs="Times New Roman"/>
          <w:sz w:val="24"/>
          <w:szCs w:val="24"/>
        </w:rPr>
        <w:t xml:space="preserve"> or </w:t>
      </w:r>
      <w:r w:rsidR="00030C38" w:rsidRPr="004810A4">
        <w:rPr>
          <w:rFonts w:ascii="Times New Roman" w:hAnsi="Times New Roman" w:cs="Times New Roman"/>
          <w:sz w:val="24"/>
          <w:szCs w:val="24"/>
        </w:rPr>
        <w:t>organization</w:t>
      </w:r>
      <w:r w:rsidRPr="004810A4">
        <w:rPr>
          <w:rFonts w:ascii="Times New Roman" w:hAnsi="Times New Roman" w:cs="Times New Roman"/>
          <w:sz w:val="24"/>
          <w:szCs w:val="24"/>
        </w:rPr>
        <w:t xml:space="preserve"> that an individual has </w:t>
      </w:r>
      <w:r w:rsidR="00030C38" w:rsidRPr="004810A4">
        <w:rPr>
          <w:rFonts w:ascii="Times New Roman" w:hAnsi="Times New Roman" w:cs="Times New Roman"/>
          <w:sz w:val="24"/>
          <w:szCs w:val="24"/>
        </w:rPr>
        <w:t>agreed</w:t>
      </w:r>
      <w:r w:rsidRPr="004810A4">
        <w:rPr>
          <w:rFonts w:ascii="Times New Roman" w:hAnsi="Times New Roman" w:cs="Times New Roman"/>
          <w:sz w:val="24"/>
          <w:szCs w:val="24"/>
        </w:rPr>
        <w:t xml:space="preserve"> every one of the </w:t>
      </w:r>
      <w:r w:rsidR="00030C38" w:rsidRPr="004810A4">
        <w:rPr>
          <w:rFonts w:ascii="Times New Roman" w:hAnsi="Times New Roman" w:cs="Times New Roman"/>
          <w:sz w:val="24"/>
          <w:szCs w:val="24"/>
        </w:rPr>
        <w:t>competencies</w:t>
      </w:r>
      <w:r w:rsidRPr="004810A4">
        <w:rPr>
          <w:rFonts w:ascii="Times New Roman" w:hAnsi="Times New Roman" w:cs="Times New Roman"/>
          <w:sz w:val="24"/>
          <w:szCs w:val="24"/>
        </w:rPr>
        <w:t xml:space="preserve"> rehearse</w:t>
      </w:r>
      <w:r w:rsidR="006D54DA">
        <w:rPr>
          <w:rFonts w:ascii="Times New Roman" w:hAnsi="Times New Roman" w:cs="Times New Roman"/>
          <w:sz w:val="24"/>
          <w:szCs w:val="24"/>
        </w:rPr>
        <w:t>s</w:t>
      </w:r>
      <w:r w:rsidRPr="004810A4">
        <w:rPr>
          <w:rFonts w:ascii="Times New Roman" w:hAnsi="Times New Roman" w:cs="Times New Roman"/>
          <w:sz w:val="24"/>
          <w:szCs w:val="24"/>
        </w:rPr>
        <w:t xml:space="preserve"> that </w:t>
      </w:r>
      <w:r w:rsidR="00030C38" w:rsidRPr="004810A4">
        <w:rPr>
          <w:rFonts w:ascii="Times New Roman" w:hAnsi="Times New Roman" w:cs="Times New Roman"/>
          <w:sz w:val="24"/>
          <w:szCs w:val="24"/>
        </w:rPr>
        <w:t>occupation</w:t>
      </w:r>
      <w:r w:rsidRPr="004810A4">
        <w:rPr>
          <w:rFonts w:ascii="Times New Roman" w:hAnsi="Times New Roman" w:cs="Times New Roman"/>
          <w:sz w:val="24"/>
          <w:szCs w:val="24"/>
        </w:rPr>
        <w:t xml:space="preserve"> in that </w:t>
      </w:r>
      <w:r w:rsidR="00030C38">
        <w:rPr>
          <w:rFonts w:ascii="Times New Roman" w:hAnsi="Times New Roman" w:cs="Times New Roman"/>
          <w:sz w:val="24"/>
          <w:szCs w:val="24"/>
        </w:rPr>
        <w:t>nation</w:t>
      </w:r>
      <w:r w:rsidRPr="004810A4">
        <w:rPr>
          <w:rFonts w:ascii="Times New Roman" w:hAnsi="Times New Roman" w:cs="Times New Roman"/>
          <w:sz w:val="24"/>
          <w:szCs w:val="24"/>
        </w:rPr>
        <w:t xml:space="preserve">. Ordinarily, licensure </w:t>
      </w:r>
      <w:r w:rsidR="00030C38" w:rsidRPr="004810A4">
        <w:rPr>
          <w:rFonts w:ascii="Times New Roman" w:hAnsi="Times New Roman" w:cs="Times New Roman"/>
          <w:sz w:val="24"/>
          <w:szCs w:val="24"/>
        </w:rPr>
        <w:t>basics</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include</w:t>
      </w:r>
      <w:r w:rsidRPr="004810A4">
        <w:rPr>
          <w:rFonts w:ascii="Times New Roman" w:hAnsi="Times New Roman" w:cs="Times New Roman"/>
          <w:sz w:val="24"/>
          <w:szCs w:val="24"/>
        </w:rPr>
        <w:t xml:space="preserve"> a mix of </w:t>
      </w:r>
      <w:r w:rsidR="00030C38" w:rsidRPr="004810A4">
        <w:rPr>
          <w:rFonts w:ascii="Times New Roman" w:hAnsi="Times New Roman" w:cs="Times New Roman"/>
          <w:sz w:val="24"/>
          <w:szCs w:val="24"/>
        </w:rPr>
        <w:t>training</w:t>
      </w:r>
      <w:r w:rsidR="00030C38">
        <w:rPr>
          <w:rFonts w:ascii="Times New Roman" w:hAnsi="Times New Roman" w:cs="Times New Roman"/>
          <w:sz w:val="24"/>
          <w:szCs w:val="24"/>
        </w:rPr>
        <w:t>, preparation</w:t>
      </w:r>
      <w:r w:rsidRPr="004810A4">
        <w:rPr>
          <w:rFonts w:ascii="Times New Roman" w:hAnsi="Times New Roman" w:cs="Times New Roman"/>
          <w:sz w:val="24"/>
          <w:szCs w:val="24"/>
        </w:rPr>
        <w:t xml:space="preserve"> and assessment to </w:t>
      </w:r>
      <w:r w:rsidR="00030C38" w:rsidRPr="004810A4">
        <w:rPr>
          <w:rFonts w:ascii="Times New Roman" w:hAnsi="Times New Roman" w:cs="Times New Roman"/>
          <w:sz w:val="24"/>
          <w:szCs w:val="24"/>
        </w:rPr>
        <w:t>show</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ability</w:t>
      </w:r>
      <w:r w:rsidRPr="004810A4">
        <w:rPr>
          <w:rFonts w:ascii="Times New Roman" w:hAnsi="Times New Roman" w:cs="Times New Roman"/>
          <w:sz w:val="24"/>
          <w:szCs w:val="24"/>
        </w:rPr>
        <w:t xml:space="preserve">. Licensure prerequisites likewise include </w:t>
      </w:r>
      <w:r w:rsidR="00030C38" w:rsidRPr="004810A4">
        <w:rPr>
          <w:rFonts w:ascii="Times New Roman" w:hAnsi="Times New Roman" w:cs="Times New Roman"/>
          <w:sz w:val="24"/>
          <w:szCs w:val="24"/>
        </w:rPr>
        <w:t>continuing</w:t>
      </w:r>
      <w:r w:rsidRPr="004810A4">
        <w:rPr>
          <w:rFonts w:ascii="Times New Roman" w:hAnsi="Times New Roman" w:cs="Times New Roman"/>
          <w:sz w:val="24"/>
          <w:szCs w:val="24"/>
        </w:rPr>
        <w:t xml:space="preserve"> with </w:t>
      </w:r>
      <w:r w:rsidR="00030C38" w:rsidRPr="004810A4">
        <w:rPr>
          <w:rFonts w:ascii="Times New Roman" w:hAnsi="Times New Roman" w:cs="Times New Roman"/>
          <w:sz w:val="24"/>
          <w:szCs w:val="24"/>
        </w:rPr>
        <w:t>training</w:t>
      </w:r>
      <w:r w:rsidR="00030C38">
        <w:rPr>
          <w:rFonts w:ascii="Times New Roman" w:hAnsi="Times New Roman" w:cs="Times New Roman"/>
          <w:sz w:val="24"/>
          <w:szCs w:val="24"/>
        </w:rPr>
        <w:t>, preparation</w:t>
      </w:r>
      <w:r w:rsidRPr="004810A4">
        <w:rPr>
          <w:rFonts w:ascii="Times New Roman" w:hAnsi="Times New Roman" w:cs="Times New Roman"/>
          <w:sz w:val="24"/>
          <w:szCs w:val="24"/>
        </w:rPr>
        <w:t>, and, for a few, occasional reevaluation. On the off chance</w:t>
      </w:r>
      <w:r w:rsidR="00030C38">
        <w:rPr>
          <w:rFonts w:ascii="Times New Roman" w:hAnsi="Times New Roman" w:cs="Times New Roman"/>
          <w:sz w:val="24"/>
          <w:szCs w:val="24"/>
        </w:rPr>
        <w:t xml:space="preserve"> that a</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professional</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lawful</w:t>
      </w:r>
      <w:r w:rsidRPr="004810A4">
        <w:rPr>
          <w:rFonts w:ascii="Times New Roman" w:hAnsi="Times New Roman" w:cs="Times New Roman"/>
          <w:sz w:val="24"/>
          <w:szCs w:val="24"/>
        </w:rPr>
        <w:t xml:space="preserve"> in one </w:t>
      </w:r>
      <w:r w:rsidR="00030C38">
        <w:rPr>
          <w:rFonts w:ascii="Times New Roman" w:hAnsi="Times New Roman" w:cs="Times New Roman"/>
          <w:sz w:val="24"/>
          <w:szCs w:val="24"/>
        </w:rPr>
        <w:t>nation</w:t>
      </w:r>
      <w:r w:rsidRPr="004810A4">
        <w:rPr>
          <w:rFonts w:ascii="Times New Roman" w:hAnsi="Times New Roman" w:cs="Times New Roman"/>
          <w:sz w:val="24"/>
          <w:szCs w:val="24"/>
        </w:rPr>
        <w:t xml:space="preserve"> looks for licensure in another </w:t>
      </w:r>
      <w:r w:rsidR="00030C38" w:rsidRPr="004810A4">
        <w:rPr>
          <w:rFonts w:ascii="Times New Roman" w:hAnsi="Times New Roman" w:cs="Times New Roman"/>
          <w:sz w:val="24"/>
          <w:szCs w:val="24"/>
        </w:rPr>
        <w:t>precise</w:t>
      </w:r>
      <w:r w:rsidRPr="004810A4">
        <w:rPr>
          <w:rFonts w:ascii="Times New Roman" w:hAnsi="Times New Roman" w:cs="Times New Roman"/>
          <w:sz w:val="24"/>
          <w:szCs w:val="24"/>
        </w:rPr>
        <w:t xml:space="preserve">, the </w:t>
      </w:r>
      <w:r w:rsidR="00030C38" w:rsidRPr="004810A4">
        <w:rPr>
          <w:rFonts w:ascii="Times New Roman" w:hAnsi="Times New Roman" w:cs="Times New Roman"/>
          <w:sz w:val="24"/>
          <w:szCs w:val="24"/>
        </w:rPr>
        <w:t>existing</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license</w:t>
      </w:r>
      <w:r w:rsidRPr="004810A4">
        <w:rPr>
          <w:rFonts w:ascii="Times New Roman" w:hAnsi="Times New Roman" w:cs="Times New Roman"/>
          <w:sz w:val="24"/>
          <w:szCs w:val="24"/>
        </w:rPr>
        <w:t xml:space="preserve"> and any disciplinary </w:t>
      </w:r>
      <w:r w:rsidR="00030C38" w:rsidRPr="004810A4">
        <w:rPr>
          <w:rFonts w:ascii="Times New Roman" w:hAnsi="Times New Roman" w:cs="Times New Roman"/>
          <w:sz w:val="24"/>
          <w:szCs w:val="24"/>
        </w:rPr>
        <w:t>accounts</w:t>
      </w:r>
      <w:r w:rsidRPr="004810A4">
        <w:rPr>
          <w:rFonts w:ascii="Times New Roman" w:hAnsi="Times New Roman" w:cs="Times New Roman"/>
          <w:sz w:val="24"/>
          <w:szCs w:val="24"/>
        </w:rPr>
        <w:t xml:space="preserve"> are </w:t>
      </w:r>
      <w:r w:rsidR="00030C38" w:rsidRPr="004810A4">
        <w:rPr>
          <w:rFonts w:ascii="Times New Roman" w:hAnsi="Times New Roman" w:cs="Times New Roman"/>
          <w:sz w:val="24"/>
          <w:szCs w:val="24"/>
        </w:rPr>
        <w:t>deliberated</w:t>
      </w:r>
      <w:r w:rsidRPr="004810A4">
        <w:rPr>
          <w:rFonts w:ascii="Times New Roman" w:hAnsi="Times New Roman" w:cs="Times New Roman"/>
          <w:sz w:val="24"/>
          <w:szCs w:val="24"/>
        </w:rPr>
        <w:t xml:space="preserve"> as a component of the </w:t>
      </w:r>
      <w:r w:rsidR="00030C38" w:rsidRPr="004810A4">
        <w:rPr>
          <w:rFonts w:ascii="Times New Roman" w:hAnsi="Times New Roman" w:cs="Times New Roman"/>
          <w:sz w:val="24"/>
          <w:szCs w:val="24"/>
        </w:rPr>
        <w:t>authorizing</w:t>
      </w:r>
      <w:r w:rsidRPr="004810A4">
        <w:rPr>
          <w:rFonts w:ascii="Times New Roman" w:hAnsi="Times New Roman" w:cs="Times New Roman"/>
          <w:sz w:val="24"/>
          <w:szCs w:val="24"/>
        </w:rPr>
        <w:t xml:space="preserve"> </w:t>
      </w:r>
      <w:r w:rsidR="006D54DA">
        <w:rPr>
          <w:rFonts w:ascii="Times New Roman" w:hAnsi="Times New Roman" w:cs="Times New Roman"/>
          <w:sz w:val="24"/>
          <w:szCs w:val="24"/>
        </w:rPr>
        <w:t>programs in the new community</w:t>
      </w:r>
      <w:r w:rsidRPr="004810A4">
        <w:rPr>
          <w:rFonts w:ascii="Times New Roman" w:hAnsi="Times New Roman" w:cs="Times New Roman"/>
          <w:sz w:val="24"/>
          <w:szCs w:val="24"/>
        </w:rPr>
        <w:t xml:space="preserve">. </w:t>
      </w:r>
    </w:p>
    <w:p w:rsidR="008F37C5" w:rsidRPr="004810A4" w:rsidRDefault="00736707" w:rsidP="00736707">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lastRenderedPageBreak/>
        <w:t>For</w:t>
      </w:r>
      <w:r w:rsidR="008F37C5" w:rsidRPr="004810A4">
        <w:rPr>
          <w:rFonts w:ascii="Times New Roman" w:hAnsi="Times New Roman" w:cs="Times New Roman"/>
          <w:sz w:val="24"/>
          <w:szCs w:val="24"/>
        </w:rPr>
        <w:t xml:space="preserve"> our case, </w:t>
      </w:r>
      <w:r w:rsidRPr="004810A4">
        <w:rPr>
          <w:rFonts w:ascii="Times New Roman" w:hAnsi="Times New Roman" w:cs="Times New Roman"/>
          <w:sz w:val="24"/>
          <w:szCs w:val="24"/>
        </w:rPr>
        <w:t>Bright pointe</w:t>
      </w:r>
      <w:r w:rsidR="008F37C5" w:rsidRPr="004810A4">
        <w:rPr>
          <w:rFonts w:ascii="Times New Roman" w:hAnsi="Times New Roman" w:cs="Times New Roman"/>
          <w:sz w:val="24"/>
          <w:szCs w:val="24"/>
        </w:rPr>
        <w:t xml:space="preserve"> at Lytle Lake is authorized through Medicare and Medicaid however it not certify. The first prerequisite to get </w:t>
      </w:r>
      <w:r w:rsidRPr="004810A4">
        <w:rPr>
          <w:rFonts w:ascii="Times New Roman" w:hAnsi="Times New Roman" w:cs="Times New Roman"/>
          <w:sz w:val="24"/>
          <w:szCs w:val="24"/>
        </w:rPr>
        <w:t>Medicaid</w:t>
      </w:r>
      <w:r w:rsidR="008F37C5" w:rsidRPr="004810A4">
        <w:rPr>
          <w:rFonts w:ascii="Times New Roman" w:hAnsi="Times New Roman" w:cs="Times New Roman"/>
          <w:sz w:val="24"/>
          <w:szCs w:val="24"/>
        </w:rPr>
        <w:t xml:space="preserve"> and </w:t>
      </w:r>
      <w:r w:rsidRPr="004810A4">
        <w:rPr>
          <w:rFonts w:ascii="Times New Roman" w:hAnsi="Times New Roman" w:cs="Times New Roman"/>
          <w:sz w:val="24"/>
          <w:szCs w:val="24"/>
        </w:rPr>
        <w:t>Medicare</w:t>
      </w:r>
      <w:r w:rsidR="008F37C5" w:rsidRPr="004810A4">
        <w:rPr>
          <w:rFonts w:ascii="Times New Roman" w:hAnsi="Times New Roman" w:cs="Times New Roman"/>
          <w:sz w:val="24"/>
          <w:szCs w:val="24"/>
        </w:rPr>
        <w:t xml:space="preserve"> permitting is to apply. The necessities incorporate the office applying and acquiring a</w:t>
      </w:r>
      <w:r>
        <w:rPr>
          <w:rFonts w:ascii="Times New Roman" w:hAnsi="Times New Roman" w:cs="Times New Roman"/>
          <w:sz w:val="24"/>
          <w:szCs w:val="24"/>
        </w:rPr>
        <w:t>n</w:t>
      </w:r>
      <w:r w:rsidR="008F37C5" w:rsidRPr="004810A4">
        <w:rPr>
          <w:rFonts w:ascii="Times New Roman" w:hAnsi="Times New Roman" w:cs="Times New Roman"/>
          <w:sz w:val="24"/>
          <w:szCs w:val="24"/>
        </w:rPr>
        <w:t xml:space="preserve"> NPI number alongside an underlying overview in the wake of conceding 3 patients. When 3 patients have admitted to the office, they need to demand an underlying study to get </w:t>
      </w:r>
      <w:r w:rsidRPr="004810A4">
        <w:rPr>
          <w:rFonts w:ascii="Times New Roman" w:hAnsi="Times New Roman" w:cs="Times New Roman"/>
          <w:sz w:val="24"/>
          <w:szCs w:val="24"/>
        </w:rPr>
        <w:t>licensing. The</w:t>
      </w:r>
      <w:r w:rsidR="008F37C5" w:rsidRPr="004810A4">
        <w:rPr>
          <w:rFonts w:ascii="Times New Roman" w:hAnsi="Times New Roman" w:cs="Times New Roman"/>
          <w:sz w:val="24"/>
          <w:szCs w:val="24"/>
        </w:rPr>
        <w:t xml:space="preserve"> province of Texas directs a yearly review to guarantee consistenc</w:t>
      </w:r>
      <w:r>
        <w:rPr>
          <w:rFonts w:ascii="Times New Roman" w:hAnsi="Times New Roman" w:cs="Times New Roman"/>
          <w:sz w:val="24"/>
          <w:szCs w:val="24"/>
        </w:rPr>
        <w:t>y</w:t>
      </w:r>
      <w:r w:rsidR="008F37C5" w:rsidRPr="004810A4">
        <w:rPr>
          <w:rFonts w:ascii="Times New Roman" w:hAnsi="Times New Roman" w:cs="Times New Roman"/>
          <w:sz w:val="24"/>
          <w:szCs w:val="24"/>
        </w:rPr>
        <w:t xml:space="preserve"> for </w:t>
      </w:r>
      <w:r w:rsidRPr="004810A4">
        <w:rPr>
          <w:rFonts w:ascii="Times New Roman" w:hAnsi="Times New Roman" w:cs="Times New Roman"/>
          <w:sz w:val="24"/>
          <w:szCs w:val="24"/>
        </w:rPr>
        <w:t>Medicare</w:t>
      </w:r>
      <w:r w:rsidR="008F37C5" w:rsidRPr="004810A4">
        <w:rPr>
          <w:rFonts w:ascii="Times New Roman" w:hAnsi="Times New Roman" w:cs="Times New Roman"/>
          <w:sz w:val="24"/>
          <w:szCs w:val="24"/>
        </w:rPr>
        <w:t xml:space="preserve"> and </w:t>
      </w:r>
      <w:r w:rsidRPr="004810A4">
        <w:rPr>
          <w:rFonts w:ascii="Times New Roman" w:hAnsi="Times New Roman" w:cs="Times New Roman"/>
          <w:sz w:val="24"/>
          <w:szCs w:val="24"/>
        </w:rPr>
        <w:t>Medicaid</w:t>
      </w:r>
      <w:r w:rsidR="008F37C5" w:rsidRPr="004810A4">
        <w:rPr>
          <w:rFonts w:ascii="Times New Roman" w:hAnsi="Times New Roman" w:cs="Times New Roman"/>
          <w:sz w:val="24"/>
          <w:szCs w:val="24"/>
        </w:rPr>
        <w:t xml:space="preserve"> </w:t>
      </w:r>
      <w:r w:rsidRPr="004810A4">
        <w:rPr>
          <w:rFonts w:ascii="Times New Roman" w:hAnsi="Times New Roman" w:cs="Times New Roman"/>
          <w:sz w:val="24"/>
          <w:szCs w:val="24"/>
        </w:rPr>
        <w:t>licensing. They</w:t>
      </w:r>
      <w:r w:rsidR="008F37C5" w:rsidRPr="004810A4">
        <w:rPr>
          <w:rFonts w:ascii="Times New Roman" w:hAnsi="Times New Roman" w:cs="Times New Roman"/>
          <w:sz w:val="24"/>
          <w:szCs w:val="24"/>
        </w:rPr>
        <w:t xml:space="preserve"> additionally lead irregular studies in light of revealed episodes in the office that may require </w:t>
      </w:r>
      <w:r>
        <w:rPr>
          <w:rFonts w:ascii="Times New Roman" w:hAnsi="Times New Roman" w:cs="Times New Roman"/>
          <w:sz w:val="24"/>
          <w:szCs w:val="24"/>
        </w:rPr>
        <w:t xml:space="preserve">an </w:t>
      </w:r>
      <w:r w:rsidR="008F37C5" w:rsidRPr="004810A4">
        <w:rPr>
          <w:rFonts w:ascii="Times New Roman" w:hAnsi="Times New Roman" w:cs="Times New Roman"/>
          <w:sz w:val="24"/>
          <w:szCs w:val="24"/>
        </w:rPr>
        <w:t>examination for consistenc</w:t>
      </w:r>
      <w:r>
        <w:rPr>
          <w:rFonts w:ascii="Times New Roman" w:hAnsi="Times New Roman" w:cs="Times New Roman"/>
          <w:sz w:val="24"/>
          <w:szCs w:val="24"/>
        </w:rPr>
        <w:t>y</w:t>
      </w:r>
      <w:r w:rsidR="008F37C5" w:rsidRPr="004810A4">
        <w:rPr>
          <w:rFonts w:ascii="Times New Roman" w:hAnsi="Times New Roman" w:cs="Times New Roman"/>
          <w:sz w:val="24"/>
          <w:szCs w:val="24"/>
        </w:rPr>
        <w:t>.</w:t>
      </w:r>
    </w:p>
    <w:p w:rsidR="008F37C5" w:rsidRPr="004810A4" w:rsidRDefault="00736707" w:rsidP="004810A4">
      <w:pPr>
        <w:spacing w:line="480" w:lineRule="auto"/>
        <w:jc w:val="center"/>
        <w:rPr>
          <w:rFonts w:ascii="Times New Roman" w:hAnsi="Times New Roman" w:cs="Times New Roman"/>
          <w:b/>
          <w:sz w:val="24"/>
          <w:szCs w:val="24"/>
        </w:rPr>
      </w:pPr>
      <w:r w:rsidRPr="004810A4">
        <w:rPr>
          <w:rFonts w:ascii="Times New Roman" w:hAnsi="Times New Roman" w:cs="Times New Roman"/>
          <w:b/>
          <w:sz w:val="24"/>
          <w:szCs w:val="24"/>
        </w:rPr>
        <w:t>Current trends and issues in long</w:t>
      </w:r>
      <w:r>
        <w:rPr>
          <w:rFonts w:ascii="Times New Roman" w:hAnsi="Times New Roman" w:cs="Times New Roman"/>
          <w:b/>
          <w:sz w:val="24"/>
          <w:szCs w:val="24"/>
        </w:rPr>
        <w:t>-term care</w:t>
      </w:r>
    </w:p>
    <w:p w:rsidR="004810A4" w:rsidRPr="004810A4" w:rsidRDefault="008F37C5" w:rsidP="00736707">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t>The adequacy of network</w:t>
      </w:r>
      <w:r w:rsidR="00736707">
        <w:rPr>
          <w:rFonts w:ascii="Times New Roman" w:hAnsi="Times New Roman" w:cs="Times New Roman"/>
          <w:sz w:val="24"/>
          <w:szCs w:val="24"/>
        </w:rPr>
        <w:t>-</w:t>
      </w:r>
      <w:r w:rsidRPr="004810A4">
        <w:rPr>
          <w:rFonts w:ascii="Times New Roman" w:hAnsi="Times New Roman" w:cs="Times New Roman"/>
          <w:sz w:val="24"/>
          <w:szCs w:val="24"/>
        </w:rPr>
        <w:t xml:space="preserve">based consideration for </w:t>
      </w:r>
      <w:r w:rsidR="00030C38" w:rsidRPr="004810A4">
        <w:rPr>
          <w:rFonts w:ascii="Times New Roman" w:hAnsi="Times New Roman" w:cs="Times New Roman"/>
          <w:sz w:val="24"/>
          <w:szCs w:val="24"/>
        </w:rPr>
        <w:t>individuals</w:t>
      </w:r>
      <w:r w:rsidRPr="004810A4">
        <w:rPr>
          <w:rFonts w:ascii="Times New Roman" w:hAnsi="Times New Roman" w:cs="Times New Roman"/>
          <w:sz w:val="24"/>
          <w:szCs w:val="24"/>
        </w:rPr>
        <w:t xml:space="preserve"> with </w:t>
      </w:r>
      <w:r w:rsidR="00030C38" w:rsidRPr="004810A4">
        <w:rPr>
          <w:rFonts w:ascii="Times New Roman" w:hAnsi="Times New Roman" w:cs="Times New Roman"/>
          <w:sz w:val="24"/>
          <w:szCs w:val="24"/>
        </w:rPr>
        <w:t>influential</w:t>
      </w:r>
      <w:r w:rsidRPr="004810A4">
        <w:rPr>
          <w:rFonts w:ascii="Times New Roman" w:hAnsi="Times New Roman" w:cs="Times New Roman"/>
          <w:sz w:val="24"/>
          <w:szCs w:val="24"/>
        </w:rPr>
        <w:t xml:space="preserve"> inabilities ha</w:t>
      </w:r>
      <w:r w:rsidR="00736707">
        <w:rPr>
          <w:rFonts w:ascii="Times New Roman" w:hAnsi="Times New Roman" w:cs="Times New Roman"/>
          <w:sz w:val="24"/>
          <w:szCs w:val="24"/>
        </w:rPr>
        <w:t>s</w:t>
      </w:r>
      <w:r w:rsidRPr="004810A4">
        <w:rPr>
          <w:rFonts w:ascii="Times New Roman" w:hAnsi="Times New Roman" w:cs="Times New Roman"/>
          <w:sz w:val="24"/>
          <w:szCs w:val="24"/>
        </w:rPr>
        <w:t xml:space="preserve"> </w:t>
      </w:r>
      <w:r w:rsidR="00030C38" w:rsidRPr="004810A4">
        <w:rPr>
          <w:rFonts w:ascii="Times New Roman" w:hAnsi="Times New Roman" w:cs="Times New Roman"/>
          <w:sz w:val="24"/>
          <w:szCs w:val="24"/>
        </w:rPr>
        <w:t>become</w:t>
      </w:r>
      <w:r w:rsidRPr="004810A4">
        <w:rPr>
          <w:rFonts w:ascii="Times New Roman" w:hAnsi="Times New Roman" w:cs="Times New Roman"/>
          <w:sz w:val="24"/>
          <w:szCs w:val="24"/>
        </w:rPr>
        <w:t xml:space="preserve"> far less </w:t>
      </w:r>
      <w:r w:rsidR="00030C38" w:rsidRPr="004810A4">
        <w:rPr>
          <w:rFonts w:ascii="Times New Roman" w:hAnsi="Times New Roman" w:cs="Times New Roman"/>
          <w:sz w:val="24"/>
          <w:szCs w:val="24"/>
        </w:rPr>
        <w:t>concern</w:t>
      </w:r>
      <w:r w:rsidRPr="004810A4">
        <w:rPr>
          <w:rFonts w:ascii="Times New Roman" w:hAnsi="Times New Roman" w:cs="Times New Roman"/>
          <w:sz w:val="24"/>
          <w:szCs w:val="24"/>
        </w:rPr>
        <w:t xml:space="preserve"> than comparable </w:t>
      </w:r>
      <w:r w:rsidR="00030C38" w:rsidRPr="004810A4">
        <w:rPr>
          <w:rFonts w:ascii="Times New Roman" w:hAnsi="Times New Roman" w:cs="Times New Roman"/>
          <w:sz w:val="24"/>
          <w:szCs w:val="24"/>
        </w:rPr>
        <w:t>developments</w:t>
      </w:r>
      <w:r w:rsidRPr="004810A4">
        <w:rPr>
          <w:rFonts w:ascii="Times New Roman" w:hAnsi="Times New Roman" w:cs="Times New Roman"/>
          <w:sz w:val="24"/>
          <w:szCs w:val="24"/>
        </w:rPr>
        <w:t xml:space="preserve"> for the older incapacitated. Individuals with incapacities and interminable diseases who require LTC envelop differing populaces, incorporating people with (AIDS), youngsters who are innovation needy or generally crippled, people with mental hindrance and related conditions, and those encountering genuine psychological maladjustment or issues of substance misuse, notwith</w:t>
      </w:r>
      <w:r w:rsidR="004810A4" w:rsidRPr="004810A4">
        <w:rPr>
          <w:rFonts w:ascii="Times New Roman" w:hAnsi="Times New Roman" w:cs="Times New Roman"/>
          <w:sz w:val="24"/>
          <w:szCs w:val="24"/>
        </w:rPr>
        <w:t>standing the older debilitated, (</w:t>
      </w:r>
      <w:r w:rsidR="004810A4" w:rsidRPr="004810A4">
        <w:rPr>
          <w:rFonts w:ascii="Times New Roman" w:hAnsi="Times New Roman" w:cs="Times New Roman"/>
          <w:sz w:val="24"/>
          <w:szCs w:val="24"/>
          <w:shd w:val="clear" w:color="auto" w:fill="FFFFFF"/>
        </w:rPr>
        <w:t>Montgomery, 2014). </w:t>
      </w:r>
    </w:p>
    <w:p w:rsidR="00736707" w:rsidRDefault="00736707" w:rsidP="00736707">
      <w:pPr>
        <w:spacing w:line="480" w:lineRule="auto"/>
        <w:ind w:firstLine="720"/>
        <w:jc w:val="both"/>
        <w:rPr>
          <w:rFonts w:ascii="Times New Roman" w:hAnsi="Times New Roman" w:cs="Times New Roman"/>
          <w:sz w:val="24"/>
          <w:szCs w:val="24"/>
        </w:rPr>
      </w:pPr>
    </w:p>
    <w:p w:rsidR="008F37C5" w:rsidRPr="004810A4" w:rsidRDefault="008F37C5" w:rsidP="00736707">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t>Subgroups of impaired people may have explicit administration needs and may vary from each other in numerous measurements. However</w:t>
      </w:r>
      <w:r w:rsidR="00736707">
        <w:rPr>
          <w:rFonts w:ascii="Times New Roman" w:hAnsi="Times New Roman" w:cs="Times New Roman"/>
          <w:sz w:val="24"/>
          <w:szCs w:val="24"/>
        </w:rPr>
        <w:t>,</w:t>
      </w:r>
      <w:r w:rsidRPr="004810A4">
        <w:rPr>
          <w:rFonts w:ascii="Times New Roman" w:hAnsi="Times New Roman" w:cs="Times New Roman"/>
          <w:sz w:val="24"/>
          <w:szCs w:val="24"/>
        </w:rPr>
        <w:t xml:space="preserve"> people with inabilities and incessant disease may have similitudes and face normal administration conveyance and financing </w:t>
      </w:r>
      <w:r w:rsidR="00736707" w:rsidRPr="004810A4">
        <w:rPr>
          <w:rFonts w:ascii="Times New Roman" w:hAnsi="Times New Roman" w:cs="Times New Roman"/>
          <w:sz w:val="24"/>
          <w:szCs w:val="24"/>
        </w:rPr>
        <w:t>issues. Obviously</w:t>
      </w:r>
      <w:r w:rsidRPr="004810A4">
        <w:rPr>
          <w:rFonts w:ascii="Times New Roman" w:hAnsi="Times New Roman" w:cs="Times New Roman"/>
          <w:sz w:val="24"/>
          <w:szCs w:val="24"/>
        </w:rPr>
        <w:t>, the most widely recognized pattern crosswise over administration frameworks for the debilitated is the development to manufacture network</w:t>
      </w:r>
      <w:r w:rsidR="00736707">
        <w:rPr>
          <w:rFonts w:ascii="Times New Roman" w:hAnsi="Times New Roman" w:cs="Times New Roman"/>
          <w:sz w:val="24"/>
          <w:szCs w:val="24"/>
        </w:rPr>
        <w:t>-</w:t>
      </w:r>
      <w:r w:rsidRPr="004810A4">
        <w:rPr>
          <w:rFonts w:ascii="Times New Roman" w:hAnsi="Times New Roman" w:cs="Times New Roman"/>
          <w:sz w:val="24"/>
          <w:szCs w:val="24"/>
        </w:rPr>
        <w:t xml:space="preserve">based frameworks of consideration. </w:t>
      </w:r>
      <w:r w:rsidRPr="004810A4">
        <w:rPr>
          <w:rFonts w:ascii="Times New Roman" w:hAnsi="Times New Roman" w:cs="Times New Roman"/>
          <w:sz w:val="24"/>
          <w:szCs w:val="24"/>
        </w:rPr>
        <w:lastRenderedPageBreak/>
        <w:t>Assessment of the viability of such care has been far less methodical, and it appears to be likely that the systems to improve adequacy change, contingent upon the specific subgroup of the debilitated. Likewise divergent are the particular administration needs—both the sort of administrations and their force, and the term and example of LTC need. An in-expanding job for purchaser control is reflected in the administration framework for those with mental impediment and related conditions and has been raised as a significant worry in administration arrangement for different people, especially the old impaired.</w:t>
      </w:r>
    </w:p>
    <w:p w:rsidR="008F37C5" w:rsidRPr="004810A4" w:rsidRDefault="008F37C5" w:rsidP="00736707">
      <w:pPr>
        <w:spacing w:line="480" w:lineRule="auto"/>
        <w:jc w:val="center"/>
        <w:rPr>
          <w:rFonts w:ascii="Times New Roman" w:hAnsi="Times New Roman" w:cs="Times New Roman"/>
          <w:b/>
          <w:sz w:val="24"/>
          <w:szCs w:val="24"/>
        </w:rPr>
      </w:pPr>
      <w:r w:rsidRPr="004810A4">
        <w:rPr>
          <w:rFonts w:ascii="Times New Roman" w:hAnsi="Times New Roman" w:cs="Times New Roman"/>
          <w:b/>
          <w:sz w:val="24"/>
          <w:szCs w:val="24"/>
        </w:rPr>
        <w:t>How community programs and services promote health and wellness concepts to address the needs of various LTC populations.</w:t>
      </w:r>
    </w:p>
    <w:p w:rsidR="008F37C5" w:rsidRPr="004810A4" w:rsidRDefault="008F37C5" w:rsidP="00736707">
      <w:pPr>
        <w:spacing w:line="480" w:lineRule="auto"/>
        <w:ind w:firstLine="720"/>
        <w:jc w:val="both"/>
        <w:rPr>
          <w:rFonts w:ascii="Times New Roman" w:hAnsi="Times New Roman" w:cs="Times New Roman"/>
          <w:b/>
          <w:sz w:val="24"/>
          <w:szCs w:val="24"/>
        </w:rPr>
      </w:pPr>
      <w:r w:rsidRPr="004810A4">
        <w:rPr>
          <w:rFonts w:ascii="Times New Roman" w:hAnsi="Times New Roman" w:cs="Times New Roman"/>
          <w:sz w:val="24"/>
          <w:szCs w:val="24"/>
        </w:rPr>
        <w:t xml:space="preserve">Some ongoing work proposes that the commonness of constant inability in the older may have declined. Elements adding to this decay may incorporate biomedical developments with respect to suppliers and expanding instructive and monetary status among the older. How evolving demography, communicating with changing commonness of handicap, will influence the </w:t>
      </w:r>
      <w:r w:rsidR="00736707" w:rsidRPr="004810A4">
        <w:rPr>
          <w:rFonts w:ascii="Times New Roman" w:hAnsi="Times New Roman" w:cs="Times New Roman"/>
          <w:sz w:val="24"/>
          <w:szCs w:val="24"/>
        </w:rPr>
        <w:t>order’s</w:t>
      </w:r>
      <w:r w:rsidRPr="004810A4">
        <w:rPr>
          <w:rFonts w:ascii="Times New Roman" w:hAnsi="Times New Roman" w:cs="Times New Roman"/>
          <w:sz w:val="24"/>
          <w:szCs w:val="24"/>
        </w:rPr>
        <w:t xml:space="preserve"> requirement for LTC is vague, yet the proceeding with development i</w:t>
      </w:r>
      <w:r w:rsidR="00736707">
        <w:rPr>
          <w:rFonts w:ascii="Times New Roman" w:hAnsi="Times New Roman" w:cs="Times New Roman"/>
          <w:sz w:val="24"/>
          <w:szCs w:val="24"/>
        </w:rPr>
        <w:t>s</w:t>
      </w:r>
      <w:r w:rsidRPr="004810A4">
        <w:rPr>
          <w:rFonts w:ascii="Times New Roman" w:hAnsi="Times New Roman" w:cs="Times New Roman"/>
          <w:sz w:val="24"/>
          <w:szCs w:val="24"/>
        </w:rPr>
        <w:t xml:space="preserve"> unquestionably the </w:t>
      </w:r>
      <w:r w:rsidR="00736707">
        <w:rPr>
          <w:rFonts w:ascii="Times New Roman" w:hAnsi="Times New Roman" w:cs="Times New Roman"/>
          <w:sz w:val="24"/>
          <w:szCs w:val="24"/>
        </w:rPr>
        <w:t>number</w:t>
      </w:r>
      <w:r w:rsidRPr="004810A4">
        <w:rPr>
          <w:rFonts w:ascii="Times New Roman" w:hAnsi="Times New Roman" w:cs="Times New Roman"/>
          <w:sz w:val="24"/>
          <w:szCs w:val="24"/>
        </w:rPr>
        <w:t xml:space="preserve"> of old people is probably going to have a more prominent impact than decreases i</w:t>
      </w:r>
      <w:r w:rsidR="004810A4" w:rsidRPr="004810A4">
        <w:rPr>
          <w:rFonts w:ascii="Times New Roman" w:hAnsi="Times New Roman" w:cs="Times New Roman"/>
          <w:sz w:val="24"/>
          <w:szCs w:val="24"/>
        </w:rPr>
        <w:t>n age-explicit inability rates, (</w:t>
      </w:r>
      <w:r w:rsidR="004810A4" w:rsidRPr="004810A4">
        <w:rPr>
          <w:rFonts w:ascii="Times New Roman" w:hAnsi="Times New Roman" w:cs="Times New Roman"/>
          <w:sz w:val="24"/>
          <w:szCs w:val="24"/>
          <w:shd w:val="clear" w:color="auto" w:fill="FFFFFF"/>
        </w:rPr>
        <w:t>Greiner,</w:t>
      </w:r>
      <w:r w:rsidR="004810A4" w:rsidRPr="004810A4">
        <w:rPr>
          <w:rFonts w:ascii="Times New Roman" w:hAnsi="Times New Roman" w:cs="Times New Roman"/>
          <w:i/>
          <w:sz w:val="24"/>
          <w:szCs w:val="24"/>
          <w:shd w:val="clear" w:color="auto" w:fill="FFFFFF"/>
        </w:rPr>
        <w:t xml:space="preserve"> et al</w:t>
      </w:r>
      <w:r w:rsidR="004810A4" w:rsidRPr="004810A4">
        <w:rPr>
          <w:rFonts w:ascii="Times New Roman" w:hAnsi="Times New Roman" w:cs="Times New Roman"/>
          <w:sz w:val="24"/>
          <w:szCs w:val="24"/>
          <w:shd w:val="clear" w:color="auto" w:fill="FFFFFF"/>
        </w:rPr>
        <w:t>, 2014).</w:t>
      </w:r>
    </w:p>
    <w:p w:rsidR="008F37C5" w:rsidRPr="004810A4" w:rsidRDefault="008F37C5" w:rsidP="00736707">
      <w:pPr>
        <w:spacing w:line="480" w:lineRule="auto"/>
        <w:ind w:firstLine="720"/>
        <w:jc w:val="both"/>
        <w:rPr>
          <w:rFonts w:ascii="Times New Roman" w:hAnsi="Times New Roman" w:cs="Times New Roman"/>
          <w:sz w:val="24"/>
          <w:szCs w:val="24"/>
        </w:rPr>
      </w:pPr>
      <w:r w:rsidRPr="004810A4">
        <w:rPr>
          <w:rFonts w:ascii="Times New Roman" w:hAnsi="Times New Roman" w:cs="Times New Roman"/>
          <w:sz w:val="24"/>
          <w:szCs w:val="24"/>
        </w:rPr>
        <w:t xml:space="preserve">Further changes in the piece of those needing LTC are emerging from ongoing advancements in the study of disease transmission and treatment of people contaminated with human immunodeficiency infection (HIV). To begin with, survival time has expanded and might be additionally expanded as treatment systems are improved. Second, as the study of disease transmission of AIDS shifts from gay guys to intravenous medication clients and their sexual accomplices, commonness is expanding among the individuals who are poor and minorities, </w:t>
      </w:r>
      <w:r w:rsidRPr="004810A4">
        <w:rPr>
          <w:rFonts w:ascii="Times New Roman" w:hAnsi="Times New Roman" w:cs="Times New Roman"/>
          <w:sz w:val="24"/>
          <w:szCs w:val="24"/>
        </w:rPr>
        <w:lastRenderedPageBreak/>
        <w:t xml:space="preserve">including ladies and kids. In this way, an expansion in the </w:t>
      </w:r>
      <w:r w:rsidR="00736707">
        <w:rPr>
          <w:rFonts w:ascii="Times New Roman" w:hAnsi="Times New Roman" w:cs="Times New Roman"/>
          <w:sz w:val="24"/>
          <w:szCs w:val="24"/>
        </w:rPr>
        <w:t>number</w:t>
      </w:r>
      <w:r w:rsidRPr="004810A4">
        <w:rPr>
          <w:rFonts w:ascii="Times New Roman" w:hAnsi="Times New Roman" w:cs="Times New Roman"/>
          <w:sz w:val="24"/>
          <w:szCs w:val="24"/>
        </w:rPr>
        <w:t xml:space="preserve"> of people with AIDS and an expansion in their survival time may add to the more prominent predominance of </w:t>
      </w:r>
      <w:r w:rsidR="00736707">
        <w:rPr>
          <w:rFonts w:ascii="Times New Roman" w:hAnsi="Times New Roman" w:cs="Times New Roman"/>
          <w:sz w:val="24"/>
          <w:szCs w:val="24"/>
        </w:rPr>
        <w:t xml:space="preserve">the </w:t>
      </w:r>
      <w:r w:rsidRPr="004810A4">
        <w:rPr>
          <w:rFonts w:ascii="Times New Roman" w:hAnsi="Times New Roman" w:cs="Times New Roman"/>
          <w:sz w:val="24"/>
          <w:szCs w:val="24"/>
        </w:rPr>
        <w:t>constant crippling issue in the non-older, while changing the study of disease transmission implies that people with AIDS are progressively poor and minorities.</w:t>
      </w:r>
    </w:p>
    <w:p w:rsidR="00736707" w:rsidRDefault="00736707" w:rsidP="007367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810A4" w:rsidRPr="004810A4" w:rsidRDefault="004810A4" w:rsidP="00736707">
      <w:pPr>
        <w:spacing w:line="480" w:lineRule="auto"/>
        <w:jc w:val="center"/>
        <w:rPr>
          <w:rFonts w:ascii="Times New Roman" w:hAnsi="Times New Roman" w:cs="Times New Roman"/>
          <w:sz w:val="24"/>
          <w:szCs w:val="24"/>
        </w:rPr>
      </w:pPr>
      <w:r w:rsidRPr="004810A4">
        <w:rPr>
          <w:rFonts w:ascii="Times New Roman" w:hAnsi="Times New Roman" w:cs="Times New Roman"/>
          <w:sz w:val="24"/>
          <w:szCs w:val="24"/>
        </w:rPr>
        <w:lastRenderedPageBreak/>
        <w:t>Reference</w:t>
      </w:r>
    </w:p>
    <w:p w:rsidR="004810A4" w:rsidRPr="004810A4" w:rsidRDefault="004810A4" w:rsidP="00736707">
      <w:pPr>
        <w:spacing w:line="480" w:lineRule="auto"/>
        <w:ind w:left="720" w:hanging="720"/>
        <w:jc w:val="both"/>
        <w:rPr>
          <w:rFonts w:ascii="Times New Roman" w:hAnsi="Times New Roman" w:cs="Times New Roman"/>
          <w:sz w:val="24"/>
          <w:szCs w:val="24"/>
          <w:shd w:val="clear" w:color="auto" w:fill="FFFFFF"/>
        </w:rPr>
      </w:pPr>
      <w:r w:rsidRPr="004810A4">
        <w:rPr>
          <w:rFonts w:ascii="Times New Roman" w:hAnsi="Times New Roman" w:cs="Times New Roman"/>
          <w:sz w:val="24"/>
          <w:szCs w:val="24"/>
          <w:shd w:val="clear" w:color="auto" w:fill="FFFFFF"/>
        </w:rPr>
        <w:t>Arai, Y., Kumamoto, K., Mizuno, Y., &amp; Washio, M. (2014). Depression among family caregivers of community-dwelling older people who used services under the Long Term Care Insurance program: a large-scale population-based study in Japan. </w:t>
      </w:r>
      <w:r w:rsidRPr="004810A4">
        <w:rPr>
          <w:rFonts w:ascii="Times New Roman" w:hAnsi="Times New Roman" w:cs="Times New Roman"/>
          <w:i/>
          <w:iCs/>
          <w:sz w:val="24"/>
          <w:szCs w:val="24"/>
          <w:shd w:val="clear" w:color="auto" w:fill="FFFFFF"/>
        </w:rPr>
        <w:t>Ag</w:t>
      </w:r>
      <w:r w:rsidR="00736707">
        <w:rPr>
          <w:rFonts w:ascii="Times New Roman" w:hAnsi="Times New Roman" w:cs="Times New Roman"/>
          <w:i/>
          <w:iCs/>
          <w:sz w:val="24"/>
          <w:szCs w:val="24"/>
          <w:shd w:val="clear" w:color="auto" w:fill="FFFFFF"/>
        </w:rPr>
        <w:t>e</w:t>
      </w:r>
      <w:r w:rsidRPr="004810A4">
        <w:rPr>
          <w:rFonts w:ascii="Times New Roman" w:hAnsi="Times New Roman" w:cs="Times New Roman"/>
          <w:i/>
          <w:iCs/>
          <w:sz w:val="24"/>
          <w:szCs w:val="24"/>
          <w:shd w:val="clear" w:color="auto" w:fill="FFFFFF"/>
        </w:rPr>
        <w:t>ing &amp; mental health</w:t>
      </w:r>
      <w:r w:rsidRPr="004810A4">
        <w:rPr>
          <w:rFonts w:ascii="Times New Roman" w:hAnsi="Times New Roman" w:cs="Times New Roman"/>
          <w:sz w:val="24"/>
          <w:szCs w:val="24"/>
          <w:shd w:val="clear" w:color="auto" w:fill="FFFFFF"/>
        </w:rPr>
        <w:t>, </w:t>
      </w:r>
      <w:r w:rsidRPr="004810A4">
        <w:rPr>
          <w:rFonts w:ascii="Times New Roman" w:hAnsi="Times New Roman" w:cs="Times New Roman"/>
          <w:i/>
          <w:iCs/>
          <w:sz w:val="24"/>
          <w:szCs w:val="24"/>
          <w:shd w:val="clear" w:color="auto" w:fill="FFFFFF"/>
        </w:rPr>
        <w:t>18</w:t>
      </w:r>
      <w:r w:rsidRPr="004810A4">
        <w:rPr>
          <w:rFonts w:ascii="Times New Roman" w:hAnsi="Times New Roman" w:cs="Times New Roman"/>
          <w:sz w:val="24"/>
          <w:szCs w:val="24"/>
          <w:shd w:val="clear" w:color="auto" w:fill="FFFFFF"/>
        </w:rPr>
        <w:t>(1), 81-91.</w:t>
      </w:r>
    </w:p>
    <w:p w:rsidR="004810A4" w:rsidRPr="004810A4" w:rsidRDefault="004810A4" w:rsidP="00736707">
      <w:pPr>
        <w:spacing w:line="480" w:lineRule="auto"/>
        <w:ind w:left="720" w:hanging="720"/>
        <w:jc w:val="both"/>
        <w:rPr>
          <w:rFonts w:ascii="Times New Roman" w:hAnsi="Times New Roman" w:cs="Times New Roman"/>
          <w:sz w:val="24"/>
          <w:szCs w:val="24"/>
          <w:shd w:val="clear" w:color="auto" w:fill="FFFFFF"/>
        </w:rPr>
      </w:pPr>
      <w:r w:rsidRPr="004810A4">
        <w:rPr>
          <w:rFonts w:ascii="Times New Roman" w:hAnsi="Times New Roman" w:cs="Times New Roman"/>
          <w:sz w:val="24"/>
          <w:szCs w:val="24"/>
          <w:shd w:val="clear" w:color="auto" w:fill="FFFFFF"/>
        </w:rPr>
        <w:t>Wysocki, A., Butler, M., Kane, R. L., Kane, R. A., Shippee, T., &amp; Sainfort, F. (2015). Long-term services and supports for older adults: a review of home and community-based services versus institutional care. </w:t>
      </w:r>
      <w:r w:rsidRPr="004810A4">
        <w:rPr>
          <w:rFonts w:ascii="Times New Roman" w:hAnsi="Times New Roman" w:cs="Times New Roman"/>
          <w:i/>
          <w:iCs/>
          <w:sz w:val="24"/>
          <w:szCs w:val="24"/>
          <w:shd w:val="clear" w:color="auto" w:fill="FFFFFF"/>
        </w:rPr>
        <w:t>Journal of ag</w:t>
      </w:r>
      <w:r w:rsidR="00736707">
        <w:rPr>
          <w:rFonts w:ascii="Times New Roman" w:hAnsi="Times New Roman" w:cs="Times New Roman"/>
          <w:i/>
          <w:iCs/>
          <w:sz w:val="24"/>
          <w:szCs w:val="24"/>
          <w:shd w:val="clear" w:color="auto" w:fill="FFFFFF"/>
        </w:rPr>
        <w:t>e</w:t>
      </w:r>
      <w:r w:rsidRPr="004810A4">
        <w:rPr>
          <w:rFonts w:ascii="Times New Roman" w:hAnsi="Times New Roman" w:cs="Times New Roman"/>
          <w:i/>
          <w:iCs/>
          <w:sz w:val="24"/>
          <w:szCs w:val="24"/>
          <w:shd w:val="clear" w:color="auto" w:fill="FFFFFF"/>
        </w:rPr>
        <w:t>ing &amp; social policy</w:t>
      </w:r>
      <w:r w:rsidRPr="004810A4">
        <w:rPr>
          <w:rFonts w:ascii="Times New Roman" w:hAnsi="Times New Roman" w:cs="Times New Roman"/>
          <w:sz w:val="24"/>
          <w:szCs w:val="24"/>
          <w:shd w:val="clear" w:color="auto" w:fill="FFFFFF"/>
        </w:rPr>
        <w:t>, </w:t>
      </w:r>
      <w:r w:rsidRPr="004810A4">
        <w:rPr>
          <w:rFonts w:ascii="Times New Roman" w:hAnsi="Times New Roman" w:cs="Times New Roman"/>
          <w:i/>
          <w:iCs/>
          <w:sz w:val="24"/>
          <w:szCs w:val="24"/>
          <w:shd w:val="clear" w:color="auto" w:fill="FFFFFF"/>
        </w:rPr>
        <w:t>27</w:t>
      </w:r>
      <w:r w:rsidRPr="004810A4">
        <w:rPr>
          <w:rFonts w:ascii="Times New Roman" w:hAnsi="Times New Roman" w:cs="Times New Roman"/>
          <w:sz w:val="24"/>
          <w:szCs w:val="24"/>
          <w:shd w:val="clear" w:color="auto" w:fill="FFFFFF"/>
        </w:rPr>
        <w:t>(3), 255-279.</w:t>
      </w:r>
    </w:p>
    <w:p w:rsidR="004810A4" w:rsidRPr="004810A4" w:rsidRDefault="004810A4" w:rsidP="00736707">
      <w:pPr>
        <w:spacing w:line="480" w:lineRule="auto"/>
        <w:ind w:left="720" w:hanging="720"/>
        <w:jc w:val="both"/>
        <w:rPr>
          <w:rFonts w:ascii="Times New Roman" w:hAnsi="Times New Roman" w:cs="Times New Roman"/>
          <w:sz w:val="24"/>
          <w:szCs w:val="24"/>
          <w:shd w:val="clear" w:color="auto" w:fill="FFFFFF"/>
        </w:rPr>
      </w:pPr>
      <w:r w:rsidRPr="004810A4">
        <w:rPr>
          <w:rFonts w:ascii="Times New Roman" w:hAnsi="Times New Roman" w:cs="Times New Roman"/>
          <w:sz w:val="24"/>
          <w:szCs w:val="24"/>
          <w:shd w:val="clear" w:color="auto" w:fill="FFFFFF"/>
        </w:rPr>
        <w:t>Harris-Kojetin, L. D., Sengupta, M., Park-Lee, E., &amp; Valverde, R. (2013). Long-term care services in the United States: 2013 overview.</w:t>
      </w:r>
    </w:p>
    <w:p w:rsidR="004810A4" w:rsidRPr="004810A4" w:rsidRDefault="004810A4" w:rsidP="00736707">
      <w:pPr>
        <w:spacing w:line="480" w:lineRule="auto"/>
        <w:ind w:left="720" w:hanging="720"/>
        <w:jc w:val="both"/>
        <w:rPr>
          <w:rFonts w:ascii="Times New Roman" w:hAnsi="Times New Roman" w:cs="Times New Roman"/>
          <w:sz w:val="24"/>
          <w:szCs w:val="24"/>
          <w:shd w:val="clear" w:color="auto" w:fill="FFFFFF"/>
        </w:rPr>
      </w:pPr>
      <w:r w:rsidRPr="004810A4">
        <w:rPr>
          <w:rFonts w:ascii="Times New Roman" w:hAnsi="Times New Roman" w:cs="Times New Roman"/>
          <w:sz w:val="24"/>
          <w:szCs w:val="24"/>
          <w:shd w:val="clear" w:color="auto" w:fill="FFFFFF"/>
        </w:rPr>
        <w:t>Greiner, M. A., Qualls, L. G., Iwata, I., White, H. K., Molony, S. L., Sullivan, M. T., ... &amp; Iwata, S. S. (2014). Predicting nursing home placement among home-and community-based services program participants. </w:t>
      </w:r>
      <w:r w:rsidRPr="004810A4">
        <w:rPr>
          <w:rFonts w:ascii="Times New Roman" w:hAnsi="Times New Roman" w:cs="Times New Roman"/>
          <w:i/>
          <w:iCs/>
          <w:sz w:val="24"/>
          <w:szCs w:val="24"/>
          <w:shd w:val="clear" w:color="auto" w:fill="FFFFFF"/>
        </w:rPr>
        <w:t>The American journal of managed care</w:t>
      </w:r>
      <w:r w:rsidRPr="004810A4">
        <w:rPr>
          <w:rFonts w:ascii="Times New Roman" w:hAnsi="Times New Roman" w:cs="Times New Roman"/>
          <w:sz w:val="24"/>
          <w:szCs w:val="24"/>
          <w:shd w:val="clear" w:color="auto" w:fill="FFFFFF"/>
        </w:rPr>
        <w:t>, </w:t>
      </w:r>
      <w:r w:rsidRPr="004810A4">
        <w:rPr>
          <w:rFonts w:ascii="Times New Roman" w:hAnsi="Times New Roman" w:cs="Times New Roman"/>
          <w:i/>
          <w:iCs/>
          <w:sz w:val="24"/>
          <w:szCs w:val="24"/>
          <w:shd w:val="clear" w:color="auto" w:fill="FFFFFF"/>
        </w:rPr>
        <w:t>20</w:t>
      </w:r>
      <w:r w:rsidRPr="004810A4">
        <w:rPr>
          <w:rFonts w:ascii="Times New Roman" w:hAnsi="Times New Roman" w:cs="Times New Roman"/>
          <w:sz w:val="24"/>
          <w:szCs w:val="24"/>
          <w:shd w:val="clear" w:color="auto" w:fill="FFFFFF"/>
        </w:rPr>
        <w:t>(12), e535-e536.</w:t>
      </w:r>
    </w:p>
    <w:p w:rsidR="004810A4" w:rsidRPr="004810A4" w:rsidRDefault="004810A4" w:rsidP="00736707">
      <w:pPr>
        <w:spacing w:line="480" w:lineRule="auto"/>
        <w:ind w:left="720" w:hanging="720"/>
        <w:jc w:val="both"/>
        <w:rPr>
          <w:rFonts w:ascii="Times New Roman" w:hAnsi="Times New Roman" w:cs="Times New Roman"/>
          <w:sz w:val="24"/>
          <w:szCs w:val="24"/>
        </w:rPr>
      </w:pPr>
      <w:r w:rsidRPr="004810A4">
        <w:rPr>
          <w:rFonts w:ascii="Times New Roman" w:hAnsi="Times New Roman" w:cs="Times New Roman"/>
          <w:sz w:val="24"/>
          <w:szCs w:val="24"/>
          <w:shd w:val="clear" w:color="auto" w:fill="FFFFFF"/>
        </w:rPr>
        <w:t>Montgomery, R. J. (2014). </w:t>
      </w:r>
      <w:r w:rsidRPr="004810A4">
        <w:rPr>
          <w:rFonts w:ascii="Times New Roman" w:hAnsi="Times New Roman" w:cs="Times New Roman"/>
          <w:i/>
          <w:iCs/>
          <w:sz w:val="24"/>
          <w:szCs w:val="24"/>
          <w:shd w:val="clear" w:color="auto" w:fill="FFFFFF"/>
        </w:rPr>
        <w:t>A new look at community-based respite programs: Utilization, satisfaction, and development</w:t>
      </w:r>
      <w:r w:rsidRPr="004810A4">
        <w:rPr>
          <w:rFonts w:ascii="Times New Roman" w:hAnsi="Times New Roman" w:cs="Times New Roman"/>
          <w:sz w:val="24"/>
          <w:szCs w:val="24"/>
          <w:shd w:val="clear" w:color="auto" w:fill="FFFFFF"/>
        </w:rPr>
        <w:t>. Routledge.</w:t>
      </w:r>
    </w:p>
    <w:sectPr w:rsidR="004810A4" w:rsidRPr="004810A4" w:rsidSect="004810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51A9" w:rsidRDefault="00B851A9" w:rsidP="008F37C5">
      <w:pPr>
        <w:spacing w:after="0" w:line="240" w:lineRule="auto"/>
      </w:pPr>
      <w:r>
        <w:separator/>
      </w:r>
    </w:p>
  </w:endnote>
  <w:endnote w:type="continuationSeparator" w:id="0">
    <w:p w:rsidR="00B851A9" w:rsidRDefault="00B851A9" w:rsidP="008F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51A9" w:rsidRDefault="00B851A9" w:rsidP="008F37C5">
      <w:pPr>
        <w:spacing w:after="0" w:line="240" w:lineRule="auto"/>
      </w:pPr>
      <w:r>
        <w:separator/>
      </w:r>
    </w:p>
  </w:footnote>
  <w:footnote w:type="continuationSeparator" w:id="0">
    <w:p w:rsidR="00B851A9" w:rsidRDefault="00B851A9" w:rsidP="008F3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192413"/>
      <w:docPartObj>
        <w:docPartGallery w:val="Page Numbers (Top of Page)"/>
        <w:docPartUnique/>
      </w:docPartObj>
    </w:sdtPr>
    <w:sdtEndPr>
      <w:rPr>
        <w:noProof/>
      </w:rPr>
    </w:sdtEndPr>
    <w:sdtContent>
      <w:p w:rsidR="004810A4" w:rsidRPr="004810A4" w:rsidRDefault="004810A4" w:rsidP="004810A4">
        <w:pPr>
          <w:spacing w:line="480" w:lineRule="auto"/>
          <w:rPr>
            <w:rFonts w:ascii="Times New Roman" w:hAnsi="Times New Roman" w:cs="Times New Roman"/>
            <w:sz w:val="24"/>
            <w:szCs w:val="24"/>
          </w:rPr>
        </w:pPr>
        <w:r w:rsidRPr="004810A4">
          <w:rPr>
            <w:rFonts w:ascii="Times New Roman" w:hAnsi="Times New Roman" w:cs="Times New Roman"/>
            <w:sz w:val="24"/>
            <w:szCs w:val="24"/>
          </w:rPr>
          <w:t>LONG-TERM CARE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D54DA">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0A4" w:rsidRDefault="004810A4">
    <w:pPr>
      <w:pStyle w:val="Header"/>
    </w:pPr>
    <w:r>
      <w:t xml:space="preserve">Running Head: </w:t>
    </w:r>
    <w:r w:rsidRPr="004810A4">
      <w:rPr>
        <w:rFonts w:ascii="Times New Roman" w:hAnsi="Times New Roman" w:cs="Times New Roman"/>
        <w:sz w:val="24"/>
        <w:szCs w:val="24"/>
      </w:rPr>
      <w:t>LONG-TERM CARE</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K0MLM0sjQzNDQ0NTdX0lEKTi0uzszPAykwrgUAjH1tfSwAAAA="/>
  </w:docVars>
  <w:rsids>
    <w:rsidRoot w:val="00E52281"/>
    <w:rsid w:val="0001143A"/>
    <w:rsid w:val="00030C38"/>
    <w:rsid w:val="000B53EC"/>
    <w:rsid w:val="001C3070"/>
    <w:rsid w:val="002E6807"/>
    <w:rsid w:val="003F37A8"/>
    <w:rsid w:val="004810A4"/>
    <w:rsid w:val="00580E93"/>
    <w:rsid w:val="006D54DA"/>
    <w:rsid w:val="00736707"/>
    <w:rsid w:val="007F16FE"/>
    <w:rsid w:val="00840664"/>
    <w:rsid w:val="008F37C5"/>
    <w:rsid w:val="00976834"/>
    <w:rsid w:val="009968F6"/>
    <w:rsid w:val="00B769DE"/>
    <w:rsid w:val="00B851A9"/>
    <w:rsid w:val="00C23342"/>
    <w:rsid w:val="00CF665E"/>
    <w:rsid w:val="00E1730D"/>
    <w:rsid w:val="00E52281"/>
    <w:rsid w:val="00F61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B8578B-7B0F-4F1E-BE0A-9E21CD77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C5"/>
  </w:style>
  <w:style w:type="paragraph" w:styleId="Footer">
    <w:name w:val="footer"/>
    <w:basedOn w:val="Normal"/>
    <w:link w:val="FooterChar"/>
    <w:uiPriority w:val="99"/>
    <w:unhideWhenUsed/>
    <w:rsid w:val="008F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46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2411</Words>
  <Characters>13748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2019-09-15T08:46:00Z</dcterms:created>
  <dcterms:modified xsi:type="dcterms:W3CDTF">2019-09-15T08:46:00Z</dcterms:modified>
</cp:coreProperties>
</file>